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3FD" w:rsidRPr="00D92696" w:rsidRDefault="007E13FD" w:rsidP="007E13FD">
      <w:pPr>
        <w:spacing w:before="100" w:beforeAutospacing="1" w:after="100" w:afterAutospacing="1" w:line="240" w:lineRule="auto"/>
        <w:jc w:val="both"/>
        <w:rPr>
          <w:rFonts w:cstheme="minorHAnsi"/>
          <w:b/>
          <w:bCs/>
          <w:sz w:val="24"/>
          <w:szCs w:val="24"/>
          <w:lang w:eastAsia="hr-HR"/>
        </w:rPr>
      </w:pPr>
      <w:bookmarkStart w:id="0" w:name="_GoBack"/>
      <w:bookmarkEnd w:id="0"/>
      <w:r w:rsidRPr="00D92696">
        <w:rPr>
          <w:rFonts w:cstheme="minorHAnsi"/>
          <w:sz w:val="24"/>
          <w:szCs w:val="24"/>
        </w:rPr>
        <w:t>Na temelju članka 107. Zakona o odgoju i obrazovanju u osnovnoj i srednjoj školi (N</w:t>
      </w:r>
      <w:r>
        <w:rPr>
          <w:rFonts w:cstheme="minorHAnsi"/>
          <w:sz w:val="24"/>
          <w:szCs w:val="24"/>
        </w:rPr>
        <w:t>arodne novine</w:t>
      </w:r>
      <w:r w:rsidRPr="00D92696">
        <w:rPr>
          <w:rFonts w:cstheme="minorHAnsi"/>
          <w:sz w:val="24"/>
          <w:szCs w:val="24"/>
        </w:rPr>
        <w:t xml:space="preserve"> 87/08, 86/09, 92/10, 105/10, 90/11, 5/12, 16/12, 86/12, 126/12, 94/13, 152/14, 07/17, 68/18, 98/19, 64/20</w:t>
      </w:r>
      <w:r>
        <w:rPr>
          <w:rFonts w:cstheme="minorHAnsi"/>
          <w:sz w:val="24"/>
          <w:szCs w:val="24"/>
        </w:rPr>
        <w:t>, 151/22, 155/23 i 156/23</w:t>
      </w:r>
      <w:r w:rsidRPr="00D92696">
        <w:rPr>
          <w:rFonts w:cstheme="minorHAnsi"/>
          <w:sz w:val="24"/>
          <w:szCs w:val="24"/>
        </w:rPr>
        <w:t xml:space="preserve">), Pravilnika o radu Učeničkog doma Pula i Pravilnika o načinu i postupku zapošljavanja, </w:t>
      </w:r>
      <w:r w:rsidRPr="00D92696">
        <w:rPr>
          <w:rFonts w:cstheme="minorHAnsi"/>
          <w:b/>
          <w:bCs/>
          <w:sz w:val="24"/>
          <w:szCs w:val="24"/>
          <w:lang w:eastAsia="hr-HR"/>
        </w:rPr>
        <w:t xml:space="preserve">Učenički dom Pula, </w:t>
      </w:r>
      <w:proofErr w:type="spellStart"/>
      <w:r w:rsidRPr="00D92696">
        <w:rPr>
          <w:rFonts w:cstheme="minorHAnsi"/>
          <w:b/>
          <w:bCs/>
          <w:sz w:val="24"/>
          <w:szCs w:val="24"/>
          <w:lang w:eastAsia="hr-HR"/>
        </w:rPr>
        <w:t>Epulonova</w:t>
      </w:r>
      <w:proofErr w:type="spellEnd"/>
      <w:r w:rsidRPr="00D92696">
        <w:rPr>
          <w:rFonts w:cstheme="minorHAnsi"/>
          <w:b/>
          <w:bCs/>
          <w:sz w:val="24"/>
          <w:szCs w:val="24"/>
          <w:lang w:eastAsia="hr-HR"/>
        </w:rPr>
        <w:t xml:space="preserve"> 18</w:t>
      </w:r>
      <w:r w:rsidRPr="00D92696">
        <w:rPr>
          <w:rFonts w:cstheme="minorHAnsi"/>
          <w:sz w:val="24"/>
          <w:szCs w:val="24"/>
          <w:lang w:eastAsia="hr-HR"/>
        </w:rPr>
        <w:t>, raspisuje</w:t>
      </w:r>
    </w:p>
    <w:p w:rsidR="007E13FD" w:rsidRPr="00283CC2" w:rsidRDefault="007E13FD" w:rsidP="00283CC2">
      <w:pPr>
        <w:spacing w:before="100" w:beforeAutospacing="1" w:after="0" w:line="240" w:lineRule="auto"/>
        <w:jc w:val="center"/>
        <w:rPr>
          <w:rFonts w:cstheme="minorHAnsi"/>
          <w:sz w:val="24"/>
          <w:szCs w:val="24"/>
          <w:lang w:eastAsia="hr-HR"/>
        </w:rPr>
      </w:pPr>
      <w:r w:rsidRPr="00283CC2">
        <w:rPr>
          <w:rFonts w:cstheme="minorHAnsi"/>
          <w:b/>
          <w:bCs/>
          <w:sz w:val="24"/>
          <w:szCs w:val="24"/>
          <w:lang w:eastAsia="hr-HR"/>
        </w:rPr>
        <w:t>N A T J E Č A J</w:t>
      </w:r>
    </w:p>
    <w:p w:rsidR="00283CC2" w:rsidRDefault="007E13FD" w:rsidP="00283CC2">
      <w:pPr>
        <w:spacing w:after="0" w:line="240" w:lineRule="auto"/>
        <w:jc w:val="center"/>
        <w:rPr>
          <w:b/>
          <w:bCs/>
          <w:sz w:val="24"/>
          <w:szCs w:val="24"/>
        </w:rPr>
      </w:pPr>
      <w:r w:rsidRPr="00283CC2">
        <w:rPr>
          <w:rFonts w:cstheme="minorHAnsi"/>
          <w:sz w:val="24"/>
          <w:szCs w:val="24"/>
          <w:lang w:eastAsia="hr-HR"/>
        </w:rPr>
        <w:t>za radno mjesto</w:t>
      </w:r>
    </w:p>
    <w:p w:rsidR="00283CC2" w:rsidRPr="00283CC2" w:rsidRDefault="00283CC2" w:rsidP="00283CC2">
      <w:pPr>
        <w:spacing w:line="276" w:lineRule="auto"/>
        <w:ind w:left="426" w:right="960"/>
        <w:jc w:val="center"/>
        <w:rPr>
          <w:bCs/>
          <w:sz w:val="28"/>
          <w:szCs w:val="28"/>
        </w:rPr>
      </w:pPr>
      <w:r w:rsidRPr="00283CC2">
        <w:rPr>
          <w:b/>
          <w:bCs/>
          <w:sz w:val="28"/>
          <w:szCs w:val="28"/>
        </w:rPr>
        <w:t xml:space="preserve">          </w:t>
      </w:r>
      <w:r w:rsidR="00341BC2">
        <w:rPr>
          <w:b/>
          <w:bCs/>
          <w:sz w:val="28"/>
          <w:szCs w:val="28"/>
        </w:rPr>
        <w:t>STRUČNI SURADNIK</w:t>
      </w:r>
      <w:r w:rsidR="007E13FD" w:rsidRPr="00283CC2">
        <w:rPr>
          <w:b/>
          <w:bCs/>
          <w:sz w:val="28"/>
          <w:szCs w:val="28"/>
        </w:rPr>
        <w:t xml:space="preserve"> </w:t>
      </w:r>
      <w:r w:rsidR="00146BEA">
        <w:rPr>
          <w:b/>
          <w:bCs/>
          <w:sz w:val="28"/>
          <w:szCs w:val="28"/>
        </w:rPr>
        <w:t xml:space="preserve">- </w:t>
      </w:r>
      <w:r w:rsidR="009E0EE1">
        <w:rPr>
          <w:b/>
          <w:bCs/>
          <w:sz w:val="28"/>
          <w:szCs w:val="28"/>
        </w:rPr>
        <w:t xml:space="preserve">PSIHOLOG </w:t>
      </w:r>
      <w:r w:rsidR="007E13FD" w:rsidRPr="00283CC2">
        <w:rPr>
          <w:bCs/>
          <w:sz w:val="28"/>
          <w:szCs w:val="28"/>
        </w:rPr>
        <w:t>(m/ž)</w:t>
      </w:r>
      <w:r w:rsidRPr="00283CC2">
        <w:rPr>
          <w:bCs/>
          <w:sz w:val="28"/>
          <w:szCs w:val="28"/>
        </w:rPr>
        <w:t xml:space="preserve"> </w:t>
      </w:r>
    </w:p>
    <w:p w:rsidR="007E13FD" w:rsidRPr="00283CC2" w:rsidRDefault="00283CC2" w:rsidP="00283CC2">
      <w:pPr>
        <w:spacing w:line="276" w:lineRule="auto"/>
        <w:ind w:left="426" w:right="960"/>
        <w:jc w:val="center"/>
        <w:rPr>
          <w:b/>
          <w:bCs/>
          <w:sz w:val="24"/>
          <w:szCs w:val="24"/>
        </w:rPr>
      </w:pPr>
      <w:r w:rsidRPr="00283CC2">
        <w:rPr>
          <w:bCs/>
          <w:sz w:val="24"/>
          <w:szCs w:val="24"/>
        </w:rPr>
        <w:t>-</w:t>
      </w:r>
      <w:r w:rsidR="007E13FD" w:rsidRPr="00283CC2">
        <w:rPr>
          <w:bCs/>
          <w:sz w:val="24"/>
          <w:szCs w:val="24"/>
        </w:rPr>
        <w:t xml:space="preserve"> </w:t>
      </w:r>
      <w:r w:rsidRPr="00283CC2">
        <w:rPr>
          <w:bCs/>
          <w:sz w:val="24"/>
          <w:szCs w:val="24"/>
        </w:rPr>
        <w:t xml:space="preserve">1 izvršitelj </w:t>
      </w:r>
      <w:r w:rsidR="007E13FD" w:rsidRPr="00283CC2">
        <w:rPr>
          <w:bCs/>
          <w:sz w:val="24"/>
          <w:szCs w:val="24"/>
        </w:rPr>
        <w:t>na neodređeno, puno radno vrijeme - 40 sati tjedno</w:t>
      </w:r>
    </w:p>
    <w:p w:rsidR="006F5E12" w:rsidRDefault="006F5E12" w:rsidP="007E13FD">
      <w:pPr>
        <w:rPr>
          <w:rFonts w:cstheme="minorHAnsi"/>
          <w:b/>
          <w:sz w:val="24"/>
          <w:szCs w:val="24"/>
          <w:lang w:eastAsia="hr-HR"/>
        </w:rPr>
      </w:pPr>
      <w:r w:rsidRPr="007E13FD">
        <w:rPr>
          <w:rFonts w:cstheme="minorHAnsi"/>
          <w:b/>
          <w:sz w:val="24"/>
          <w:szCs w:val="24"/>
          <w:lang w:eastAsia="hr-HR"/>
        </w:rPr>
        <w:t>UVJET</w:t>
      </w:r>
      <w:r>
        <w:rPr>
          <w:rFonts w:cstheme="minorHAnsi"/>
          <w:b/>
          <w:sz w:val="24"/>
          <w:szCs w:val="24"/>
          <w:lang w:eastAsia="hr-HR"/>
        </w:rPr>
        <w:t>I:</w:t>
      </w:r>
    </w:p>
    <w:p w:rsidR="007E13FD" w:rsidRPr="00C227F3" w:rsidRDefault="007E13FD" w:rsidP="00067792">
      <w:pPr>
        <w:jc w:val="both"/>
        <w:rPr>
          <w:rFonts w:cstheme="minorHAnsi"/>
          <w:b/>
          <w:sz w:val="24"/>
          <w:szCs w:val="24"/>
          <w:lang w:eastAsia="hr-HR"/>
        </w:rPr>
      </w:pPr>
      <w:r>
        <w:rPr>
          <w:rFonts w:cstheme="minorHAnsi"/>
          <w:sz w:val="24"/>
          <w:szCs w:val="24"/>
          <w:lang w:eastAsia="hr-HR"/>
        </w:rPr>
        <w:t>-</w:t>
      </w:r>
      <w:r w:rsidR="006F5E12">
        <w:rPr>
          <w:rFonts w:cstheme="minorHAnsi"/>
          <w:sz w:val="24"/>
          <w:szCs w:val="24"/>
          <w:lang w:eastAsia="hr-HR"/>
        </w:rPr>
        <w:t xml:space="preserve"> </w:t>
      </w:r>
      <w:r w:rsidR="00C227F3">
        <w:rPr>
          <w:rFonts w:cstheme="minorHAnsi"/>
          <w:sz w:val="24"/>
          <w:szCs w:val="24"/>
          <w:lang w:eastAsia="hr-HR"/>
        </w:rPr>
        <w:t xml:space="preserve">sukladno </w:t>
      </w:r>
      <w:r w:rsidRPr="007E13FD">
        <w:rPr>
          <w:rFonts w:cstheme="minorHAnsi"/>
          <w:sz w:val="24"/>
          <w:szCs w:val="24"/>
          <w:lang w:eastAsia="hr-HR"/>
        </w:rPr>
        <w:t xml:space="preserve">članku 105. Zakona o odgoju i obrazovanju u osnovnoj i srednjoj školi </w:t>
      </w:r>
      <w:r w:rsidRPr="007E13FD">
        <w:rPr>
          <w:rFonts w:cstheme="minorHAnsi"/>
          <w:color w:val="000000"/>
        </w:rPr>
        <w:t>(</w:t>
      </w:r>
      <w:r w:rsidR="0002513A" w:rsidRPr="00D92696">
        <w:rPr>
          <w:rFonts w:cstheme="minorHAnsi"/>
          <w:sz w:val="24"/>
          <w:szCs w:val="24"/>
        </w:rPr>
        <w:t>N</w:t>
      </w:r>
      <w:r w:rsidR="0002513A">
        <w:rPr>
          <w:rFonts w:cstheme="minorHAnsi"/>
          <w:sz w:val="24"/>
          <w:szCs w:val="24"/>
        </w:rPr>
        <w:t>arodne novine</w:t>
      </w:r>
      <w:r w:rsidRPr="007E13FD">
        <w:rPr>
          <w:rFonts w:cstheme="minorHAnsi"/>
          <w:color w:val="000000"/>
        </w:rPr>
        <w:t xml:space="preserve"> 87/08, 86/09, 92/10, 105/10, 90/11, 5/12, 16/12, </w:t>
      </w:r>
      <w:r w:rsidRPr="007E13FD">
        <w:rPr>
          <w:rFonts w:cstheme="minorHAnsi"/>
          <w:bCs/>
          <w:color w:val="000000"/>
        </w:rPr>
        <w:t>86/12 , 94/13,152/14, 7/17, 68/18, 98/19, 64/20</w:t>
      </w:r>
      <w:r>
        <w:rPr>
          <w:rFonts w:cstheme="minorHAnsi"/>
          <w:bCs/>
          <w:color w:val="000000"/>
        </w:rPr>
        <w:t xml:space="preserve">, </w:t>
      </w:r>
      <w:r>
        <w:rPr>
          <w:rFonts w:cstheme="minorHAnsi"/>
        </w:rPr>
        <w:t>151/22, 155/23 i 156/23</w:t>
      </w:r>
      <w:r w:rsidRPr="007E13FD">
        <w:rPr>
          <w:rFonts w:cstheme="minorHAnsi"/>
        </w:rPr>
        <w:t>)</w:t>
      </w:r>
      <w:r w:rsidR="00C227F3">
        <w:rPr>
          <w:rFonts w:cstheme="minorHAnsi"/>
        </w:rPr>
        <w:t xml:space="preserve"> i </w:t>
      </w:r>
      <w:r w:rsidR="00283CC2" w:rsidRPr="00D90EF7">
        <w:rPr>
          <w:rFonts w:cstheme="minorHAnsi"/>
        </w:rPr>
        <w:t xml:space="preserve">članku 52. </w:t>
      </w:r>
      <w:r w:rsidR="00C227F3" w:rsidRPr="00D90EF7">
        <w:rPr>
          <w:rFonts w:cstheme="minorHAnsi"/>
        </w:rPr>
        <w:t>Pravilnik</w:t>
      </w:r>
      <w:r w:rsidR="00283CC2" w:rsidRPr="00D90EF7">
        <w:rPr>
          <w:rFonts w:cstheme="minorHAnsi"/>
        </w:rPr>
        <w:t>a</w:t>
      </w:r>
      <w:r w:rsidR="00C227F3" w:rsidRPr="00D90EF7">
        <w:rPr>
          <w:rFonts w:cstheme="minorHAnsi"/>
        </w:rPr>
        <w:t xml:space="preserve"> o stručnoj spremi i pedagoško-psihološkom obrazovanju nastavnika u srednjem školstvu (NN 1/1996, 80/1999)</w:t>
      </w:r>
      <w:r w:rsidRPr="00D90EF7">
        <w:rPr>
          <w:rFonts w:cstheme="minorHAnsi"/>
          <w:color w:val="000000"/>
        </w:rPr>
        <w:t xml:space="preserve"> </w:t>
      </w:r>
      <w:r w:rsidRPr="00D90EF7">
        <w:rPr>
          <w:rFonts w:cstheme="minorHAnsi"/>
          <w:sz w:val="24"/>
          <w:szCs w:val="24"/>
          <w:lang w:eastAsia="hr-HR"/>
        </w:rPr>
        <w:t xml:space="preserve">za obavljanje poslova </w:t>
      </w:r>
      <w:r w:rsidR="00341BC2">
        <w:rPr>
          <w:rFonts w:cstheme="minorHAnsi"/>
          <w:sz w:val="24"/>
          <w:szCs w:val="24"/>
          <w:lang w:eastAsia="hr-HR"/>
        </w:rPr>
        <w:t>stručnog suradnika</w:t>
      </w:r>
      <w:r w:rsidR="00101ED2">
        <w:rPr>
          <w:rFonts w:cstheme="minorHAnsi"/>
          <w:sz w:val="24"/>
          <w:szCs w:val="24"/>
          <w:lang w:eastAsia="hr-HR"/>
        </w:rPr>
        <w:t xml:space="preserve"> psihologa </w:t>
      </w:r>
      <w:r w:rsidRPr="00D90EF7">
        <w:rPr>
          <w:rFonts w:cstheme="minorHAnsi"/>
          <w:sz w:val="24"/>
          <w:szCs w:val="24"/>
          <w:lang w:eastAsia="hr-HR"/>
        </w:rPr>
        <w:t>u učeničkom domu</w:t>
      </w:r>
      <w:r w:rsidR="00067792">
        <w:rPr>
          <w:rFonts w:cstheme="minorHAnsi"/>
          <w:sz w:val="24"/>
          <w:szCs w:val="24"/>
          <w:lang w:eastAsia="hr-HR"/>
        </w:rPr>
        <w:t>.</w:t>
      </w:r>
      <w:r w:rsidR="00C227F3">
        <w:rPr>
          <w:rFonts w:cstheme="minorHAnsi"/>
          <w:sz w:val="24"/>
          <w:szCs w:val="24"/>
          <w:lang w:eastAsia="hr-HR"/>
        </w:rPr>
        <w:t xml:space="preserve"> </w:t>
      </w:r>
    </w:p>
    <w:p w:rsidR="007E13FD" w:rsidRPr="0031607C" w:rsidRDefault="007E13FD" w:rsidP="007E13FD">
      <w:pPr>
        <w:jc w:val="both"/>
        <w:rPr>
          <w:rFonts w:cstheme="minorHAnsi"/>
          <w:sz w:val="24"/>
          <w:szCs w:val="24"/>
          <w:lang w:eastAsia="hr-HR"/>
        </w:rPr>
      </w:pPr>
      <w:r w:rsidRPr="0031607C">
        <w:rPr>
          <w:rFonts w:cstheme="minorHAnsi"/>
          <w:sz w:val="24"/>
          <w:szCs w:val="24"/>
          <w:lang w:eastAsia="hr-HR"/>
        </w:rPr>
        <w:t>Na natječaj se mogu javiti muške i ženske osobe u skladu sa Zakonom o ravnopravnost</w:t>
      </w:r>
      <w:r>
        <w:rPr>
          <w:rFonts w:cstheme="minorHAnsi"/>
          <w:sz w:val="24"/>
          <w:szCs w:val="24"/>
          <w:lang w:eastAsia="hr-HR"/>
        </w:rPr>
        <w:t>i spolova (</w:t>
      </w:r>
      <w:r w:rsidR="0002513A" w:rsidRPr="00D92696">
        <w:rPr>
          <w:rFonts w:cstheme="minorHAnsi"/>
          <w:sz w:val="24"/>
          <w:szCs w:val="24"/>
        </w:rPr>
        <w:t>N</w:t>
      </w:r>
      <w:r w:rsidR="0002513A">
        <w:rPr>
          <w:rFonts w:cstheme="minorHAnsi"/>
          <w:sz w:val="24"/>
          <w:szCs w:val="24"/>
        </w:rPr>
        <w:t>arodne novine</w:t>
      </w:r>
      <w:r>
        <w:rPr>
          <w:rFonts w:cstheme="minorHAnsi"/>
          <w:sz w:val="24"/>
          <w:szCs w:val="24"/>
          <w:lang w:eastAsia="hr-HR"/>
        </w:rPr>
        <w:t xml:space="preserve"> 82/08 i 69/17</w:t>
      </w:r>
      <w:r w:rsidRPr="0031607C">
        <w:rPr>
          <w:rFonts w:cstheme="minorHAnsi"/>
          <w:sz w:val="24"/>
          <w:szCs w:val="24"/>
          <w:lang w:eastAsia="hr-HR"/>
        </w:rPr>
        <w:t>)</w:t>
      </w:r>
      <w:r w:rsidR="00067792">
        <w:rPr>
          <w:rFonts w:cstheme="minorHAnsi"/>
          <w:sz w:val="24"/>
          <w:szCs w:val="24"/>
          <w:lang w:eastAsia="hr-HR"/>
        </w:rPr>
        <w:t>.</w:t>
      </w:r>
    </w:p>
    <w:p w:rsidR="007E13FD" w:rsidRPr="0031607C" w:rsidRDefault="007E13FD" w:rsidP="007E13FD">
      <w:pPr>
        <w:jc w:val="both"/>
        <w:rPr>
          <w:rFonts w:cstheme="minorHAnsi"/>
          <w:color w:val="000000"/>
        </w:rPr>
      </w:pPr>
      <w:r w:rsidRPr="0031607C">
        <w:rPr>
          <w:rFonts w:cstheme="minorHAnsi"/>
          <w:color w:val="000000"/>
        </w:rPr>
        <w:t xml:space="preserve">Uz opći uvjet za zasnivanje radnog odnosa, sukladno općim propisima o radu, kandidati moraju ispunjavati i posebne uvjete određene odredbom članka 105. Zakona </w:t>
      </w:r>
      <w:r w:rsidRPr="0031607C">
        <w:rPr>
          <w:rFonts w:cstheme="minorHAnsi"/>
        </w:rPr>
        <w:t>o odgoju i obrazovanju u osnovnoj i srednjoj školi.</w:t>
      </w:r>
    </w:p>
    <w:p w:rsidR="007E13FD" w:rsidRPr="0031607C" w:rsidRDefault="007E13FD" w:rsidP="007E13FD">
      <w:pPr>
        <w:jc w:val="both"/>
        <w:rPr>
          <w:rFonts w:cstheme="minorHAnsi"/>
          <w:color w:val="000000"/>
        </w:rPr>
      </w:pPr>
      <w:r w:rsidRPr="0031607C">
        <w:rPr>
          <w:rFonts w:cstheme="minorHAnsi"/>
          <w:color w:val="000000"/>
        </w:rPr>
        <w:t>Temeljem odredbe članka 105. st. 2. i 6. Zakona, posebni uvjeti za zasnivanje radnog odnosa u školskoj ustanovi za osobe koje sudjeluju u odgojno-obrazovnom radu s učenicima jesu poznavanje hrvatskog jezika i latiničnog pisma u mjeri koja omogućava izvođenje odgojno-obrazovnog rada i odgovarajuća vrsta i razina obrazovanja kojom su osobe stručno osposobljene za obavljanje odgojno-obrazovnog rada.</w:t>
      </w:r>
    </w:p>
    <w:p w:rsidR="007E13FD" w:rsidRPr="006F5E12" w:rsidRDefault="007E13FD" w:rsidP="007E13FD">
      <w:pPr>
        <w:spacing w:before="100" w:beforeAutospacing="1" w:after="100" w:afterAutospacing="1"/>
        <w:contextualSpacing/>
        <w:jc w:val="both"/>
        <w:rPr>
          <w:rFonts w:cstheme="minorHAnsi"/>
          <w:b/>
        </w:rPr>
      </w:pPr>
      <w:r w:rsidRPr="0031607C">
        <w:rPr>
          <w:rFonts w:cstheme="minorHAnsi"/>
        </w:rPr>
        <w:t xml:space="preserve">Osim navedenih uvjeta kandidati moraju imati i odgovarajuću vrstu i razinu obrazovanja kojom su osobe stručno osposobljene za obavljanje odgojno-obrazovnog rada utvrđenu člankom 105. Zakona o odgoju i obrazovanju u osnovnoj i srednjoj školi. Potrebna vrsta i razina obrazovanja: (propisana čl. 105. stavkom 13. Zakona) </w:t>
      </w:r>
      <w:r w:rsidRPr="006F5E12">
        <w:rPr>
          <w:rFonts w:cstheme="minorHAnsi"/>
          <w:b/>
        </w:rPr>
        <w:t>završen diplomski sveučilišni studij odgovarajuće vrste i pedagoške kompetencije</w:t>
      </w:r>
      <w:r w:rsidR="00C227F3">
        <w:rPr>
          <w:rFonts w:cstheme="minorHAnsi"/>
          <w:b/>
        </w:rPr>
        <w:t>, odnosno uvjeti za profesora ili stručnog suradnika u srednjoj školi</w:t>
      </w:r>
      <w:r w:rsidRPr="006F5E12">
        <w:rPr>
          <w:rFonts w:cstheme="minorHAnsi"/>
          <w:b/>
        </w:rPr>
        <w:t>.</w:t>
      </w:r>
    </w:p>
    <w:p w:rsidR="007E13FD" w:rsidRPr="0031607C" w:rsidRDefault="007E13FD" w:rsidP="007E13FD">
      <w:pPr>
        <w:spacing w:before="100" w:beforeAutospacing="1" w:after="100" w:afterAutospacing="1"/>
        <w:contextualSpacing/>
        <w:jc w:val="both"/>
        <w:rPr>
          <w:rFonts w:cstheme="minorHAnsi"/>
        </w:rPr>
      </w:pPr>
      <w:r w:rsidRPr="0031607C">
        <w:rPr>
          <w:rFonts w:cstheme="minorHAnsi"/>
        </w:rPr>
        <w:t xml:space="preserve">Radni odnos u školskoj ustanovi ne može zasnovati osoba za koju postoje zapreke iz članka 106. Zakona o odgoju i obrazovanju u osnovnoj i srednjoj školi. </w:t>
      </w:r>
    </w:p>
    <w:p w:rsidR="007E13FD" w:rsidRPr="009C31D5" w:rsidRDefault="007E13FD" w:rsidP="007E13FD">
      <w:pPr>
        <w:spacing w:before="100" w:beforeAutospacing="1" w:after="100" w:afterAutospacing="1"/>
        <w:contextualSpacing/>
        <w:rPr>
          <w:rFonts w:ascii="Cambria" w:hAnsi="Cambria" w:cs="Calibri"/>
        </w:rPr>
      </w:pPr>
    </w:p>
    <w:p w:rsidR="007E13FD" w:rsidRDefault="007E13FD" w:rsidP="007E13FD">
      <w:pPr>
        <w:jc w:val="both"/>
        <w:rPr>
          <w:rFonts w:cstheme="minorHAnsi"/>
          <w:sz w:val="24"/>
          <w:szCs w:val="24"/>
          <w:lang w:eastAsia="hr-HR"/>
        </w:rPr>
      </w:pPr>
      <w:r w:rsidRPr="0031607C">
        <w:rPr>
          <w:rFonts w:cstheme="minorHAnsi"/>
          <w:sz w:val="24"/>
          <w:szCs w:val="24"/>
          <w:lang w:eastAsia="hr-HR"/>
        </w:rPr>
        <w:t>Zapreke za zasnivanje radnog odnosa u školi su propisane člankom 106. Zakona o odgoju i obrazovanju u osnovnoj i srednjoj školi, a nepostojanje istih se dokazuje prilaganjem uvjerenja da nije pod istragom i da se protiv kandidata ne vodi kazneni postupak glede zapreka za zasnivanje radnog odnosa iz članka 106. Zakona o odgoju i obrazovanju u osnovnoj i srednjoj školi, ne starije od 30 dana.</w:t>
      </w:r>
    </w:p>
    <w:p w:rsidR="007E13FD" w:rsidRPr="00D92696" w:rsidRDefault="007E13FD" w:rsidP="007E13FD">
      <w:pPr>
        <w:spacing w:after="0" w:line="240" w:lineRule="auto"/>
        <w:ind w:left="60"/>
        <w:jc w:val="both"/>
        <w:rPr>
          <w:rFonts w:eastAsia="Arial Unicode MS" w:cstheme="minorHAnsi"/>
          <w:sz w:val="24"/>
          <w:szCs w:val="24"/>
          <w:u w:val="single"/>
        </w:rPr>
      </w:pPr>
      <w:r w:rsidRPr="00D92696">
        <w:rPr>
          <w:rFonts w:eastAsia="Arial Unicode MS" w:cstheme="minorHAnsi"/>
          <w:b/>
          <w:bCs/>
          <w:sz w:val="24"/>
          <w:szCs w:val="24"/>
          <w:u w:val="single"/>
        </w:rPr>
        <w:t xml:space="preserve">Uz </w:t>
      </w:r>
      <w:r w:rsidR="00283CC2">
        <w:rPr>
          <w:rFonts w:eastAsia="Arial Unicode MS" w:cstheme="minorHAnsi"/>
          <w:b/>
          <w:bCs/>
          <w:sz w:val="24"/>
          <w:szCs w:val="24"/>
          <w:u w:val="single"/>
        </w:rPr>
        <w:t xml:space="preserve">vlastoručno potpisanu </w:t>
      </w:r>
      <w:r w:rsidRPr="00D92696">
        <w:rPr>
          <w:rFonts w:eastAsia="Arial Unicode MS" w:cstheme="minorHAnsi"/>
          <w:b/>
          <w:bCs/>
          <w:sz w:val="24"/>
          <w:szCs w:val="24"/>
          <w:u w:val="single"/>
        </w:rPr>
        <w:t xml:space="preserve">prijavu </w:t>
      </w:r>
      <w:r w:rsidR="00283CC2">
        <w:rPr>
          <w:rFonts w:eastAsia="Arial Unicode MS" w:cstheme="minorHAnsi"/>
          <w:b/>
          <w:bCs/>
          <w:sz w:val="24"/>
          <w:szCs w:val="24"/>
          <w:u w:val="single"/>
        </w:rPr>
        <w:t xml:space="preserve">za </w:t>
      </w:r>
      <w:r w:rsidRPr="00D92696">
        <w:rPr>
          <w:rFonts w:eastAsia="Arial Unicode MS" w:cstheme="minorHAnsi"/>
          <w:b/>
          <w:bCs/>
          <w:sz w:val="24"/>
          <w:szCs w:val="24"/>
          <w:u w:val="single"/>
        </w:rPr>
        <w:t xml:space="preserve">natječaj </w:t>
      </w:r>
      <w:r w:rsidR="00283CC2">
        <w:rPr>
          <w:rFonts w:eastAsia="Arial Unicode MS" w:cstheme="minorHAnsi"/>
          <w:b/>
          <w:bCs/>
          <w:sz w:val="24"/>
          <w:szCs w:val="24"/>
          <w:u w:val="single"/>
        </w:rPr>
        <w:t xml:space="preserve">je </w:t>
      </w:r>
      <w:r w:rsidRPr="00D92696">
        <w:rPr>
          <w:rFonts w:eastAsia="Arial Unicode MS" w:cstheme="minorHAnsi"/>
          <w:b/>
          <w:bCs/>
          <w:sz w:val="24"/>
          <w:szCs w:val="24"/>
          <w:u w:val="single"/>
        </w:rPr>
        <w:t>potrebno dostaviti</w:t>
      </w:r>
      <w:r w:rsidRPr="00D92696">
        <w:rPr>
          <w:rFonts w:eastAsia="Arial Unicode MS" w:cstheme="minorHAnsi"/>
          <w:sz w:val="24"/>
          <w:szCs w:val="24"/>
          <w:u w:val="single"/>
        </w:rPr>
        <w:t xml:space="preserve">: </w:t>
      </w:r>
    </w:p>
    <w:p w:rsidR="007E13FD" w:rsidRPr="00D92696" w:rsidRDefault="007E13FD" w:rsidP="007E13FD">
      <w:pPr>
        <w:numPr>
          <w:ilvl w:val="0"/>
          <w:numId w:val="3"/>
        </w:numPr>
        <w:spacing w:after="0" w:line="240" w:lineRule="auto"/>
        <w:jc w:val="both"/>
        <w:rPr>
          <w:rFonts w:cstheme="minorHAnsi"/>
          <w:sz w:val="24"/>
          <w:szCs w:val="24"/>
        </w:rPr>
      </w:pPr>
      <w:r w:rsidRPr="00D92696">
        <w:rPr>
          <w:rFonts w:cstheme="minorHAnsi"/>
          <w:sz w:val="24"/>
          <w:szCs w:val="24"/>
        </w:rPr>
        <w:t xml:space="preserve">Životopis </w:t>
      </w:r>
    </w:p>
    <w:p w:rsidR="007E13FD" w:rsidRPr="00D92696" w:rsidRDefault="007E13FD" w:rsidP="007E13FD">
      <w:pPr>
        <w:numPr>
          <w:ilvl w:val="0"/>
          <w:numId w:val="3"/>
        </w:numPr>
        <w:spacing w:after="0" w:line="240" w:lineRule="auto"/>
        <w:jc w:val="both"/>
        <w:rPr>
          <w:rFonts w:eastAsia="Arial Unicode MS" w:cstheme="minorHAnsi"/>
          <w:sz w:val="24"/>
          <w:szCs w:val="24"/>
        </w:rPr>
      </w:pPr>
      <w:r w:rsidRPr="00D92696">
        <w:rPr>
          <w:rFonts w:eastAsia="Arial Unicode MS" w:cstheme="minorHAnsi"/>
          <w:sz w:val="24"/>
          <w:szCs w:val="24"/>
        </w:rPr>
        <w:t xml:space="preserve">Dokaz o hrvatskom državljanstvu </w:t>
      </w:r>
    </w:p>
    <w:p w:rsidR="007E13FD" w:rsidRPr="00D92696" w:rsidRDefault="007E13FD" w:rsidP="007E13FD">
      <w:pPr>
        <w:numPr>
          <w:ilvl w:val="0"/>
          <w:numId w:val="3"/>
        </w:numPr>
        <w:spacing w:after="0" w:line="240" w:lineRule="auto"/>
        <w:jc w:val="both"/>
        <w:rPr>
          <w:rFonts w:eastAsia="Arial Unicode MS" w:cstheme="minorHAnsi"/>
          <w:sz w:val="24"/>
          <w:szCs w:val="24"/>
        </w:rPr>
      </w:pPr>
      <w:r w:rsidRPr="00D92696">
        <w:rPr>
          <w:rFonts w:eastAsia="Arial Unicode MS" w:cstheme="minorHAnsi"/>
          <w:sz w:val="24"/>
          <w:szCs w:val="24"/>
        </w:rPr>
        <w:t>Dokaz o stečenoj stručnoj spremi</w:t>
      </w:r>
    </w:p>
    <w:p w:rsidR="007E13FD" w:rsidRPr="00D92696" w:rsidRDefault="007E13FD" w:rsidP="007E13FD">
      <w:pPr>
        <w:numPr>
          <w:ilvl w:val="0"/>
          <w:numId w:val="3"/>
        </w:numPr>
        <w:spacing w:after="0" w:line="240" w:lineRule="auto"/>
        <w:jc w:val="both"/>
        <w:rPr>
          <w:rFonts w:cstheme="minorHAnsi"/>
          <w:sz w:val="24"/>
          <w:szCs w:val="24"/>
        </w:rPr>
      </w:pPr>
      <w:r w:rsidRPr="00D92696">
        <w:rPr>
          <w:rFonts w:cstheme="minorHAnsi"/>
          <w:sz w:val="24"/>
          <w:szCs w:val="24"/>
        </w:rPr>
        <w:lastRenderedPageBreak/>
        <w:t>Potvrdu, odnosno elektronički zapis o radno – pravnom statusu iz matične evidencije Hrvatskog zavoda za mirovinsko osiguranje (ne stariji od dana raspisivanja ovog natječaja)</w:t>
      </w:r>
    </w:p>
    <w:p w:rsidR="007E13FD" w:rsidRPr="00D92696" w:rsidRDefault="007E13FD" w:rsidP="007E13FD">
      <w:pPr>
        <w:numPr>
          <w:ilvl w:val="0"/>
          <w:numId w:val="3"/>
        </w:numPr>
        <w:spacing w:after="0" w:line="240" w:lineRule="auto"/>
        <w:jc w:val="both"/>
        <w:rPr>
          <w:rFonts w:cstheme="minorHAnsi"/>
          <w:sz w:val="24"/>
          <w:szCs w:val="24"/>
        </w:rPr>
      </w:pPr>
      <w:r w:rsidRPr="00D92696">
        <w:rPr>
          <w:rFonts w:cstheme="minorHAnsi"/>
          <w:sz w:val="24"/>
          <w:szCs w:val="24"/>
        </w:rPr>
        <w:t>Uvjerenje da se protiv osobe ne vodi kazneni postupak (ne starije od dana raspisivanja ovog natječaja)</w:t>
      </w:r>
    </w:p>
    <w:p w:rsidR="007E13FD" w:rsidRPr="00D92696" w:rsidRDefault="007E13FD" w:rsidP="007E13FD">
      <w:pPr>
        <w:spacing w:after="0" w:line="240" w:lineRule="auto"/>
        <w:ind w:left="420"/>
        <w:jc w:val="both"/>
        <w:rPr>
          <w:rFonts w:cstheme="minorHAnsi"/>
          <w:sz w:val="18"/>
          <w:szCs w:val="24"/>
        </w:rPr>
      </w:pPr>
    </w:p>
    <w:p w:rsidR="007E13FD" w:rsidRPr="00D92696" w:rsidRDefault="007E13FD" w:rsidP="007E13FD">
      <w:pPr>
        <w:spacing w:before="100" w:beforeAutospacing="1" w:after="100" w:afterAutospacing="1" w:line="240" w:lineRule="atLeast"/>
        <w:jc w:val="both"/>
        <w:rPr>
          <w:rFonts w:cstheme="minorHAnsi"/>
          <w:sz w:val="24"/>
          <w:szCs w:val="24"/>
          <w:lang w:eastAsia="hr-HR"/>
        </w:rPr>
      </w:pPr>
      <w:r w:rsidRPr="00D92696">
        <w:rPr>
          <w:rFonts w:cstheme="minorHAnsi"/>
          <w:sz w:val="24"/>
          <w:szCs w:val="24"/>
        </w:rPr>
        <w:t>U prijavi na natječaj navode se osobni podaci podnositelja prijave (osobno ime, adresa stanovanja, broj telefona/mobitela i e-mail adresa) i naziv radnog mjesta na koji je prijavljuje.</w:t>
      </w:r>
    </w:p>
    <w:p w:rsidR="007E13FD" w:rsidRPr="00D92696" w:rsidRDefault="007E13FD" w:rsidP="007E13FD">
      <w:pPr>
        <w:spacing w:after="0" w:line="240" w:lineRule="auto"/>
        <w:jc w:val="both"/>
        <w:rPr>
          <w:rFonts w:cstheme="minorHAnsi"/>
          <w:sz w:val="24"/>
          <w:szCs w:val="24"/>
          <w:lang w:eastAsia="hr-HR"/>
        </w:rPr>
      </w:pPr>
      <w:r w:rsidRPr="00D92696">
        <w:rPr>
          <w:rFonts w:cstheme="minorHAnsi"/>
          <w:sz w:val="24"/>
          <w:szCs w:val="24"/>
          <w:lang w:eastAsia="hr-HR"/>
        </w:rPr>
        <w:t>Isprave se prilažu u neovjerenoj preslici. Nakon odabira kandidata, a prije potpisivanja Ugovora o radu, izvornici ili ovjerene preslike dostaviti će se na uvid.</w:t>
      </w:r>
    </w:p>
    <w:p w:rsidR="007E13FD" w:rsidRPr="00D92696" w:rsidRDefault="007E13FD" w:rsidP="007E13FD">
      <w:pPr>
        <w:spacing w:after="0" w:line="240" w:lineRule="auto"/>
        <w:jc w:val="both"/>
        <w:rPr>
          <w:rFonts w:cstheme="minorHAnsi"/>
          <w:sz w:val="24"/>
          <w:szCs w:val="24"/>
          <w:lang w:eastAsia="hr-HR"/>
        </w:rPr>
      </w:pPr>
    </w:p>
    <w:p w:rsidR="007E13FD" w:rsidRPr="00B41DBF" w:rsidRDefault="007E13FD" w:rsidP="007E13FD">
      <w:pPr>
        <w:jc w:val="both"/>
        <w:rPr>
          <w:sz w:val="24"/>
        </w:rPr>
      </w:pPr>
      <w:r w:rsidRPr="00B41DBF">
        <w:rPr>
          <w:sz w:val="24"/>
        </w:rPr>
        <w:t xml:space="preserve">Potpunom prijavom smatra se prijava koja sadržava sve podatke i priloge navedene u ovom natječaju. Kandidatom prijavljenom na natječaj smatrat će se samo osoba koja podnese pravovremenu i potpunu prijavu sa svim prilozima te ispunjava formalne uvjete iz natječaja. Osobe koje podnesu nepotpune ili nepravovremene prijave na natječaj te osobe koje ne ispunjavaju formalne uvjete iz natječaja ne smatraju se pristupnicima prijavljenim na natječaj. </w:t>
      </w:r>
    </w:p>
    <w:p w:rsidR="007E13FD" w:rsidRPr="00B41DBF" w:rsidRDefault="007E13FD" w:rsidP="007E13FD">
      <w:pPr>
        <w:jc w:val="both"/>
        <w:rPr>
          <w:sz w:val="24"/>
        </w:rPr>
      </w:pPr>
      <w:r w:rsidRPr="00B41DBF">
        <w:rPr>
          <w:sz w:val="24"/>
        </w:rPr>
        <w:t xml:space="preserve">Kandidati koji se pozivaju na pravo prednosti pri zapošljavanju prema posebnom zakonu, dužni su u prijavi na natječaj pozvati se na to pravo, odnosno priložiti propisane dokaze o tom statusu te ima prednost u odnosu na ostale kandidate pod jednakim uvjetima. </w:t>
      </w:r>
    </w:p>
    <w:p w:rsidR="007E13FD" w:rsidRPr="00837B8F" w:rsidRDefault="007E13FD" w:rsidP="007E13FD">
      <w:pPr>
        <w:pStyle w:val="box8249682"/>
        <w:spacing w:after="161" w:afterAutospacing="0"/>
        <w:jc w:val="both"/>
        <w:rPr>
          <w:rFonts w:asciiTheme="minorHAnsi" w:hAnsiTheme="minorHAnsi" w:cstheme="minorHAnsi"/>
        </w:rPr>
      </w:pPr>
      <w:r w:rsidRPr="00837B8F">
        <w:rPr>
          <w:rFonts w:asciiTheme="minorHAnsi" w:hAnsiTheme="minorHAnsi" w:cstheme="minorHAnsi"/>
        </w:rPr>
        <w:t>Osoba koja se poziva na pravo prednosti pri zapošljavanju sukladno članku 102. Zakona o hrvatskim braniteljima iz Domovinskog rata i članovima njihovih obitelji (Narodne novine broj 121/17, 98/19 i 84/21), članku 48. stavku 1.-3. Zakona o civilnim stradalnicima iz Domovinskog rata (Narodne novine broj 84/21), članku 48. f  Zakona o zaštiti vojnih i civilnih invalida rata (Narodne novine broj 33/92, 77/92, 27/93, 58/93, 2/94, 76/94, 108/95, 108/96, 82/01, 103/03, 148/13 i 98/19), članku 9. Zakona o profesionalnoj rehabilitaciji i zapošljavanju osoba s invaliditetom (Narodne novine broj 157/13, 152/14, 39/18 i 32/20) dužna je u prijavi na javni natječaj pozvati se na to pravo i uz prijavu priložiti svu propisanu dokumentaciju prema posebnom zakonu, a  ima prednost u odnosu na ostale kandidate samo pod jednakim uvjetima.</w:t>
      </w:r>
    </w:p>
    <w:p w:rsidR="007E13FD" w:rsidRPr="00837B8F" w:rsidRDefault="007E13FD" w:rsidP="007E13FD">
      <w:pPr>
        <w:pStyle w:val="box8249682"/>
        <w:spacing w:after="161" w:afterAutospacing="0"/>
        <w:jc w:val="both"/>
        <w:rPr>
          <w:rFonts w:asciiTheme="minorHAnsi" w:hAnsiTheme="minorHAnsi" w:cstheme="minorHAnsi"/>
        </w:rPr>
      </w:pPr>
      <w:r w:rsidRPr="00837B8F">
        <w:rPr>
          <w:rFonts w:asciiTheme="minorHAnsi" w:hAnsiTheme="minorHAnsi" w:cstheme="minorHAnsi"/>
        </w:rPr>
        <w:t xml:space="preserve">Osoba koja se poziva  na pravo prednosti pri zapošljavanju u skladu s člankom 102.  Zakona o hrvatskim braniteljima iz Domovinskog rata i članovima njihovih obitelji  uz prijavu na natječaj dužna je priložiti sve dokaze o ispunjavanju uvjeta iz natječaja i ovisno o kategoriji u koju ulazi sve potrebne dokaze (članak 103.st.1.Zakona) dostupne na poveznici Ministarstva hrvatskih branitelja: </w:t>
      </w:r>
      <w:hyperlink r:id="rId5" w:history="1">
        <w:r w:rsidRPr="00837B8F">
          <w:rPr>
            <w:rStyle w:val="Hiperveza"/>
            <w:rFonts w:asciiTheme="minorHAnsi" w:hAnsiTheme="minorHAnsi" w:cstheme="minorHAnsi"/>
          </w:rPr>
          <w:t>https://branitelji.gov.hr/UserDocsImages//dokumenti/Nikola//popis%20dokaza%20za%20ostvarivanje%20prava%20prednosti%20pri%20zapo%C5%A1ljavanju-%20ZOHBDR%202021.pdf</w:t>
        </w:r>
      </w:hyperlink>
    </w:p>
    <w:p w:rsidR="007E13FD" w:rsidRPr="00837B8F" w:rsidRDefault="007E13FD" w:rsidP="007E13FD">
      <w:pPr>
        <w:pStyle w:val="box8249682"/>
        <w:spacing w:after="161" w:afterAutospacing="0"/>
        <w:jc w:val="both"/>
        <w:rPr>
          <w:rFonts w:asciiTheme="minorHAnsi" w:hAnsiTheme="minorHAnsi" w:cstheme="minorHAnsi"/>
        </w:rPr>
      </w:pPr>
      <w:r w:rsidRPr="00837B8F">
        <w:rPr>
          <w:rFonts w:asciiTheme="minorHAnsi" w:hAnsiTheme="minorHAnsi" w:cstheme="minorHAnsi"/>
        </w:rPr>
        <w:t xml:space="preserve">Osoba koja se poziva  na pravo prednosti pri zapošljavanju u skladu s člankom 48. Zakona o civilnim stradalnicima iz Domovinskog rata uz prijavu na natječaj dužna je priložiti sve dokaze o ispunjavanju uvjeta iz natječaja te priložiti dokaze o ispunjavanju uvjeta za ostvarivanje prava prednosti pri zapošljavanju (čl.49.st.1. Zakona) dostupne na poveznici Ministarstva hrvatskih branitelja: </w:t>
      </w:r>
      <w:hyperlink r:id="rId6" w:history="1">
        <w:r w:rsidRPr="00837B8F">
          <w:rPr>
            <w:rStyle w:val="Hiperveza"/>
            <w:rFonts w:asciiTheme="minorHAnsi" w:hAnsiTheme="minorHAnsi" w:cstheme="minorHAnsi"/>
          </w:rPr>
          <w:t>https://branitelji.gov.hr/UserDocsImages//dokumenti/Nikola//popis%20dokaza%20za%20os</w:t>
        </w:r>
        <w:r w:rsidRPr="00837B8F">
          <w:rPr>
            <w:rStyle w:val="Hiperveza"/>
            <w:rFonts w:asciiTheme="minorHAnsi" w:hAnsiTheme="minorHAnsi" w:cstheme="minorHAnsi"/>
          </w:rPr>
          <w:lastRenderedPageBreak/>
          <w:t>tvarivanje%20prava%20prednosti%20pri%20zapo%C5%A1ljavanju-%20Zakon%20o%20civilnim%20stradalnicima%20iz%20DR.pdf</w:t>
        </w:r>
      </w:hyperlink>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Kandidati koji su pravodobno dostavili potpunu prijavu sa svim prilozima te ispunjavaju uvjete Natječaja bi</w:t>
      </w:r>
      <w:r>
        <w:rPr>
          <w:rFonts w:cstheme="minorHAnsi"/>
          <w:sz w:val="24"/>
          <w:szCs w:val="24"/>
        </w:rPr>
        <w:t>t</w:t>
      </w:r>
      <w:r w:rsidRPr="00D92696">
        <w:rPr>
          <w:rFonts w:cstheme="minorHAnsi"/>
          <w:sz w:val="24"/>
          <w:szCs w:val="24"/>
        </w:rPr>
        <w:t xml:space="preserve"> će pozvani na razgovor (intervju) </w:t>
      </w:r>
      <w:r>
        <w:rPr>
          <w:rFonts w:cstheme="minorHAnsi"/>
          <w:sz w:val="24"/>
          <w:szCs w:val="24"/>
        </w:rPr>
        <w:t xml:space="preserve">i testiranje </w:t>
      </w:r>
      <w:r w:rsidRPr="00D92696">
        <w:rPr>
          <w:rFonts w:cstheme="minorHAnsi"/>
          <w:sz w:val="24"/>
          <w:szCs w:val="24"/>
        </w:rPr>
        <w:t>putem mrežne stranice Učeničkog doma Pula.</w:t>
      </w:r>
    </w:p>
    <w:p w:rsidR="007E13FD" w:rsidRPr="00D92696" w:rsidRDefault="007E13FD" w:rsidP="007E13FD">
      <w:pPr>
        <w:spacing w:after="0" w:line="240" w:lineRule="auto"/>
        <w:jc w:val="both"/>
        <w:rPr>
          <w:rFonts w:cstheme="minorHAnsi"/>
          <w:sz w:val="24"/>
          <w:szCs w:val="24"/>
        </w:rPr>
      </w:pPr>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 xml:space="preserve">Obavijest i upute kandidatima o vremenu i mjestu održavanja intervjua </w:t>
      </w:r>
      <w:r>
        <w:rPr>
          <w:rFonts w:cstheme="minorHAnsi"/>
          <w:sz w:val="24"/>
          <w:szCs w:val="24"/>
        </w:rPr>
        <w:t xml:space="preserve">i testiranja </w:t>
      </w:r>
      <w:r w:rsidRPr="00D92696">
        <w:rPr>
          <w:rFonts w:cstheme="minorHAnsi"/>
          <w:sz w:val="24"/>
          <w:szCs w:val="24"/>
        </w:rPr>
        <w:t>objavit će se na mrežnoj stranici Učeničkog doma Pula, a najmanje tri (3) dana prije dana određenog za provođenje razgovora (intervjua)</w:t>
      </w:r>
      <w:r>
        <w:rPr>
          <w:rFonts w:cstheme="minorHAnsi"/>
          <w:sz w:val="24"/>
          <w:szCs w:val="24"/>
        </w:rPr>
        <w:t xml:space="preserve"> i testiranja</w:t>
      </w:r>
      <w:r w:rsidRPr="00D92696">
        <w:rPr>
          <w:rFonts w:cstheme="minorHAnsi"/>
          <w:sz w:val="24"/>
          <w:szCs w:val="24"/>
        </w:rPr>
        <w:t>. Kandidati koji ne pristupe procjeni (intervju</w:t>
      </w:r>
      <w:r>
        <w:rPr>
          <w:rFonts w:cstheme="minorHAnsi"/>
          <w:sz w:val="24"/>
          <w:szCs w:val="24"/>
        </w:rPr>
        <w:t xml:space="preserve"> i testiranje</w:t>
      </w:r>
      <w:r w:rsidRPr="00D92696">
        <w:rPr>
          <w:rFonts w:cstheme="minorHAnsi"/>
          <w:sz w:val="24"/>
          <w:szCs w:val="24"/>
        </w:rPr>
        <w:t>) smatrat će se da su odustali od daljnjeg natječajnog postupka.</w:t>
      </w:r>
    </w:p>
    <w:p w:rsidR="007E13FD" w:rsidRPr="00D92696" w:rsidRDefault="007E13FD" w:rsidP="007E13FD">
      <w:pPr>
        <w:spacing w:after="0" w:line="240" w:lineRule="auto"/>
        <w:jc w:val="both"/>
        <w:rPr>
          <w:rFonts w:cstheme="minorHAnsi"/>
          <w:sz w:val="24"/>
          <w:szCs w:val="24"/>
        </w:rPr>
      </w:pPr>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Prijave s dokazima podnose se u roku od osam (8) dana od dana objave natječaja na oglasnoj ploči i mrežnoj stranici Hrvatskog zavoda za zapošljavanje i na oglasnoj ploči i mrežnoj stranici Učeničkog doma Pula (</w:t>
      </w:r>
      <w:hyperlink r:id="rId7" w:history="1">
        <w:r w:rsidRPr="00D92696">
          <w:rPr>
            <w:rStyle w:val="Hiperveza"/>
            <w:rFonts w:cstheme="minorHAnsi"/>
            <w:sz w:val="24"/>
            <w:szCs w:val="24"/>
          </w:rPr>
          <w:t>https://www.ucenicki-dom-pula.hr/dokumenti/natjecaji/</w:t>
        </w:r>
      </w:hyperlink>
      <w:r w:rsidRPr="00D92696">
        <w:rPr>
          <w:rFonts w:cstheme="minorHAnsi"/>
          <w:sz w:val="24"/>
          <w:szCs w:val="24"/>
        </w:rPr>
        <w:t xml:space="preserve">), </w:t>
      </w:r>
      <w:r w:rsidRPr="00B41DBF">
        <w:rPr>
          <w:rFonts w:cstheme="minorHAnsi"/>
          <w:sz w:val="24"/>
          <w:szCs w:val="24"/>
        </w:rPr>
        <w:t xml:space="preserve">najkasnije </w:t>
      </w:r>
      <w:r w:rsidRPr="00F56619">
        <w:rPr>
          <w:rFonts w:cstheme="minorHAnsi"/>
          <w:sz w:val="24"/>
          <w:szCs w:val="24"/>
        </w:rPr>
        <w:t xml:space="preserve">do </w:t>
      </w:r>
      <w:r w:rsidR="00101ED2">
        <w:rPr>
          <w:rFonts w:cstheme="minorHAnsi"/>
          <w:sz w:val="24"/>
          <w:szCs w:val="24"/>
        </w:rPr>
        <w:t>5</w:t>
      </w:r>
      <w:r w:rsidR="00222748">
        <w:rPr>
          <w:rFonts w:cstheme="minorHAnsi"/>
          <w:sz w:val="24"/>
          <w:szCs w:val="24"/>
        </w:rPr>
        <w:t>.</w:t>
      </w:r>
      <w:r w:rsidR="00101ED2">
        <w:rPr>
          <w:rFonts w:cstheme="minorHAnsi"/>
          <w:sz w:val="24"/>
          <w:szCs w:val="24"/>
        </w:rPr>
        <w:t xml:space="preserve"> </w:t>
      </w:r>
      <w:r w:rsidR="00222748">
        <w:rPr>
          <w:rFonts w:cstheme="minorHAnsi"/>
          <w:sz w:val="24"/>
          <w:szCs w:val="24"/>
        </w:rPr>
        <w:t>6.</w:t>
      </w:r>
      <w:r w:rsidR="00101ED2">
        <w:rPr>
          <w:rFonts w:cstheme="minorHAnsi"/>
          <w:sz w:val="24"/>
          <w:szCs w:val="24"/>
        </w:rPr>
        <w:t xml:space="preserve"> </w:t>
      </w:r>
      <w:r w:rsidR="00222748">
        <w:rPr>
          <w:rFonts w:cstheme="minorHAnsi"/>
          <w:sz w:val="24"/>
          <w:szCs w:val="24"/>
        </w:rPr>
        <w:t>202</w:t>
      </w:r>
      <w:r w:rsidR="00101ED2">
        <w:rPr>
          <w:rFonts w:cstheme="minorHAnsi"/>
          <w:sz w:val="24"/>
          <w:szCs w:val="24"/>
        </w:rPr>
        <w:t>6</w:t>
      </w:r>
      <w:r w:rsidRPr="00F56619">
        <w:rPr>
          <w:rFonts w:cstheme="minorHAnsi"/>
          <w:sz w:val="24"/>
          <w:szCs w:val="24"/>
        </w:rPr>
        <w:t>.</w:t>
      </w:r>
    </w:p>
    <w:p w:rsidR="007E13FD" w:rsidRPr="00D92696" w:rsidRDefault="007E13FD" w:rsidP="007E13FD">
      <w:pPr>
        <w:spacing w:after="0" w:line="240" w:lineRule="auto"/>
        <w:jc w:val="both"/>
        <w:rPr>
          <w:rFonts w:cstheme="minorHAnsi"/>
          <w:sz w:val="24"/>
          <w:szCs w:val="24"/>
        </w:rPr>
      </w:pPr>
    </w:p>
    <w:p w:rsidR="00283CC2" w:rsidRDefault="007E13FD" w:rsidP="007E13FD">
      <w:pPr>
        <w:spacing w:after="0" w:line="240" w:lineRule="auto"/>
        <w:jc w:val="both"/>
        <w:rPr>
          <w:rFonts w:cstheme="minorHAnsi"/>
          <w:b/>
          <w:bCs/>
          <w:sz w:val="24"/>
          <w:szCs w:val="24"/>
          <w:lang w:eastAsia="hr-HR"/>
        </w:rPr>
      </w:pPr>
      <w:r w:rsidRPr="00D92696">
        <w:rPr>
          <w:rFonts w:cstheme="minorHAnsi"/>
          <w:sz w:val="24"/>
          <w:szCs w:val="24"/>
        </w:rPr>
        <w:t xml:space="preserve">Prijave s dokazima o ispunjavanju uvjeta dostaviti </w:t>
      </w:r>
      <w:r w:rsidRPr="00EF37E8">
        <w:rPr>
          <w:rFonts w:cstheme="minorHAnsi"/>
          <w:sz w:val="24"/>
          <w:szCs w:val="24"/>
          <w:u w:val="single"/>
        </w:rPr>
        <w:t>OSOBNO</w:t>
      </w:r>
      <w:r>
        <w:rPr>
          <w:rFonts w:cstheme="minorHAnsi"/>
          <w:sz w:val="24"/>
          <w:szCs w:val="24"/>
        </w:rPr>
        <w:t xml:space="preserve"> ili </w:t>
      </w:r>
      <w:r w:rsidRPr="00EF37E8">
        <w:rPr>
          <w:rFonts w:cstheme="minorHAnsi"/>
          <w:sz w:val="24"/>
          <w:szCs w:val="24"/>
          <w:u w:val="single"/>
        </w:rPr>
        <w:t>POŠTOM</w:t>
      </w:r>
      <w:r w:rsidRPr="00EF37E8">
        <w:rPr>
          <w:rFonts w:cstheme="minorHAnsi"/>
          <w:sz w:val="24"/>
          <w:szCs w:val="24"/>
        </w:rPr>
        <w:t xml:space="preserve"> </w:t>
      </w:r>
      <w:r w:rsidRPr="00D92696">
        <w:rPr>
          <w:rFonts w:cstheme="minorHAnsi"/>
          <w:sz w:val="24"/>
          <w:szCs w:val="24"/>
        </w:rPr>
        <w:t>na adresu:</w:t>
      </w:r>
      <w:r w:rsidRPr="00D92696">
        <w:rPr>
          <w:rFonts w:cstheme="minorHAnsi"/>
          <w:b/>
          <w:bCs/>
          <w:sz w:val="24"/>
          <w:szCs w:val="24"/>
          <w:lang w:eastAsia="hr-HR"/>
        </w:rPr>
        <w:t xml:space="preserve"> </w:t>
      </w:r>
    </w:p>
    <w:p w:rsidR="007E13FD" w:rsidRPr="00D92696" w:rsidRDefault="007E13FD" w:rsidP="007E13FD">
      <w:pPr>
        <w:spacing w:after="0" w:line="240" w:lineRule="auto"/>
        <w:jc w:val="both"/>
        <w:rPr>
          <w:rFonts w:cstheme="minorHAnsi"/>
          <w:b/>
          <w:sz w:val="24"/>
          <w:szCs w:val="24"/>
        </w:rPr>
      </w:pPr>
      <w:r w:rsidRPr="00D92696">
        <w:rPr>
          <w:rFonts w:cstheme="minorHAnsi"/>
          <w:b/>
          <w:bCs/>
          <w:sz w:val="24"/>
          <w:szCs w:val="24"/>
          <w:lang w:eastAsia="hr-HR"/>
        </w:rPr>
        <w:t xml:space="preserve">Učenički dom Pula, </w:t>
      </w:r>
      <w:proofErr w:type="spellStart"/>
      <w:r w:rsidRPr="00D92696">
        <w:rPr>
          <w:rFonts w:cstheme="minorHAnsi"/>
          <w:b/>
          <w:bCs/>
          <w:sz w:val="24"/>
          <w:szCs w:val="24"/>
          <w:lang w:eastAsia="hr-HR"/>
        </w:rPr>
        <w:t>Epulonova</w:t>
      </w:r>
      <w:proofErr w:type="spellEnd"/>
      <w:r w:rsidRPr="00D92696">
        <w:rPr>
          <w:rFonts w:cstheme="minorHAnsi"/>
          <w:b/>
          <w:bCs/>
          <w:sz w:val="24"/>
          <w:szCs w:val="24"/>
          <w:lang w:eastAsia="hr-HR"/>
        </w:rPr>
        <w:t xml:space="preserve"> 18, 52100</w:t>
      </w:r>
      <w:r w:rsidRPr="00D92696">
        <w:rPr>
          <w:rFonts w:cstheme="minorHAnsi"/>
          <w:sz w:val="24"/>
          <w:szCs w:val="24"/>
        </w:rPr>
        <w:t xml:space="preserve"> </w:t>
      </w:r>
      <w:r w:rsidRPr="00D92696">
        <w:rPr>
          <w:rFonts w:cstheme="minorHAnsi"/>
          <w:b/>
          <w:sz w:val="24"/>
          <w:szCs w:val="24"/>
        </w:rPr>
        <w:t>Pula</w:t>
      </w:r>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 xml:space="preserve">(s naznakom „Za natječaj –“ za radno mjesto </w:t>
      </w:r>
      <w:r w:rsidR="00F10EB0">
        <w:rPr>
          <w:b/>
          <w:bCs/>
        </w:rPr>
        <w:t>STRUČNI SURADNIK</w:t>
      </w:r>
      <w:r w:rsidR="00146BEA">
        <w:rPr>
          <w:b/>
          <w:bCs/>
        </w:rPr>
        <w:t xml:space="preserve"> - </w:t>
      </w:r>
      <w:r w:rsidR="00F10EB0">
        <w:rPr>
          <w:b/>
          <w:bCs/>
        </w:rPr>
        <w:t xml:space="preserve"> PSIHOLOG</w:t>
      </w:r>
      <w:r w:rsidRPr="00D92696">
        <w:rPr>
          <w:rFonts w:cstheme="minorHAnsi"/>
          <w:sz w:val="24"/>
          <w:szCs w:val="24"/>
        </w:rPr>
        <w:t>“</w:t>
      </w:r>
      <w:r>
        <w:rPr>
          <w:rFonts w:cstheme="minorHAnsi"/>
          <w:sz w:val="24"/>
          <w:szCs w:val="24"/>
        </w:rPr>
        <w:t>)</w:t>
      </w:r>
    </w:p>
    <w:p w:rsidR="007E13FD" w:rsidRPr="00D92696" w:rsidRDefault="007E13FD" w:rsidP="007E13FD">
      <w:pPr>
        <w:spacing w:after="0" w:line="240" w:lineRule="auto"/>
        <w:jc w:val="both"/>
        <w:rPr>
          <w:rFonts w:cstheme="minorHAnsi"/>
          <w:sz w:val="24"/>
          <w:szCs w:val="24"/>
        </w:rPr>
      </w:pPr>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O rezultatima natječaja kandidati će biti obaviješteni javnom objavom na mrežnoj stranici Učeničkog doma Pula (</w:t>
      </w:r>
      <w:r w:rsidRPr="00EF37E8">
        <w:rPr>
          <w:rFonts w:cstheme="minorHAnsi"/>
          <w:color w:val="4472C4" w:themeColor="accent5"/>
          <w:sz w:val="24"/>
          <w:szCs w:val="24"/>
        </w:rPr>
        <w:t>https://www.ucenicki-dom-pula.hr/dokumenti/natjecaji/</w:t>
      </w:r>
      <w:r w:rsidRPr="00D92696">
        <w:rPr>
          <w:rFonts w:cstheme="minorHAnsi"/>
          <w:sz w:val="24"/>
          <w:szCs w:val="24"/>
        </w:rPr>
        <w:t>) u roku od pet (5) dana od dana sklapanja ugovora s odabranim kandidatom.</w:t>
      </w:r>
    </w:p>
    <w:p w:rsidR="007E13FD" w:rsidRDefault="007E13FD" w:rsidP="007E13FD">
      <w:pPr>
        <w:spacing w:after="0" w:line="240" w:lineRule="auto"/>
        <w:jc w:val="both"/>
        <w:rPr>
          <w:rFonts w:cstheme="minorHAnsi"/>
          <w:sz w:val="24"/>
          <w:szCs w:val="24"/>
        </w:rPr>
      </w:pPr>
    </w:p>
    <w:p w:rsidR="007E13FD" w:rsidRDefault="007E13FD" w:rsidP="007E13FD">
      <w:pPr>
        <w:spacing w:after="0" w:line="240" w:lineRule="auto"/>
        <w:jc w:val="both"/>
        <w:rPr>
          <w:rFonts w:cstheme="minorHAnsi"/>
          <w:sz w:val="24"/>
          <w:szCs w:val="24"/>
        </w:rPr>
      </w:pPr>
      <w:r>
        <w:rPr>
          <w:rFonts w:cstheme="minorHAnsi"/>
          <w:sz w:val="24"/>
          <w:szCs w:val="24"/>
        </w:rPr>
        <w:t>S izabranim kandidatom ugovorit će se probni rad</w:t>
      </w:r>
      <w:r w:rsidR="00283CC2">
        <w:rPr>
          <w:rFonts w:cstheme="minorHAnsi"/>
          <w:sz w:val="24"/>
          <w:szCs w:val="24"/>
        </w:rPr>
        <w:t xml:space="preserve"> </w:t>
      </w:r>
      <w:r w:rsidR="00283CC2" w:rsidRPr="00283CC2">
        <w:rPr>
          <w:rFonts w:cstheme="minorHAnsi"/>
          <w:b/>
          <w:sz w:val="24"/>
          <w:szCs w:val="24"/>
        </w:rPr>
        <w:t>u trajanju do 6 mjeseci</w:t>
      </w:r>
      <w:r>
        <w:rPr>
          <w:rFonts w:cstheme="minorHAnsi"/>
          <w:sz w:val="24"/>
          <w:szCs w:val="24"/>
        </w:rPr>
        <w:t>.</w:t>
      </w:r>
    </w:p>
    <w:p w:rsidR="007E13FD" w:rsidRPr="00D92696" w:rsidRDefault="007E13FD" w:rsidP="007E13FD">
      <w:pPr>
        <w:spacing w:after="0" w:line="240" w:lineRule="auto"/>
        <w:jc w:val="both"/>
        <w:rPr>
          <w:rFonts w:cstheme="minorHAnsi"/>
          <w:sz w:val="24"/>
          <w:szCs w:val="24"/>
        </w:rPr>
      </w:pPr>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Kandidati prijavom na natječaj daju svoju privolu Učeničkom domu Pula za obradu osobnih podataka navedenih u svim dostavljenim prilozima odnosno ispravama za potrebe provedbe natječajnog postupka.</w:t>
      </w:r>
    </w:p>
    <w:p w:rsidR="007E13FD" w:rsidRPr="00D92696" w:rsidRDefault="007E13FD" w:rsidP="007E13FD">
      <w:pPr>
        <w:spacing w:after="0" w:line="240" w:lineRule="auto"/>
        <w:jc w:val="both"/>
        <w:rPr>
          <w:rFonts w:cstheme="minorHAnsi"/>
          <w:sz w:val="24"/>
          <w:szCs w:val="24"/>
        </w:rPr>
      </w:pPr>
    </w:p>
    <w:p w:rsidR="007E13FD" w:rsidRPr="00D92696" w:rsidRDefault="007E13FD" w:rsidP="007E13FD">
      <w:pPr>
        <w:spacing w:after="0" w:line="240" w:lineRule="auto"/>
        <w:jc w:val="both"/>
        <w:rPr>
          <w:rFonts w:cstheme="minorHAnsi"/>
          <w:sz w:val="24"/>
          <w:szCs w:val="24"/>
        </w:rPr>
      </w:pPr>
      <w:r w:rsidRPr="00D92696">
        <w:rPr>
          <w:rFonts w:cstheme="minorHAnsi"/>
          <w:sz w:val="24"/>
          <w:szCs w:val="24"/>
        </w:rPr>
        <w:t xml:space="preserve"> </w:t>
      </w:r>
    </w:p>
    <w:p w:rsidR="007E13FD" w:rsidRPr="00B41DBF" w:rsidRDefault="007E13FD" w:rsidP="007E13FD">
      <w:pPr>
        <w:tabs>
          <w:tab w:val="left" w:pos="5940"/>
        </w:tabs>
        <w:spacing w:after="0" w:line="240" w:lineRule="auto"/>
        <w:rPr>
          <w:rFonts w:cstheme="minorHAnsi"/>
          <w:sz w:val="24"/>
          <w:szCs w:val="24"/>
        </w:rPr>
      </w:pPr>
      <w:r w:rsidRPr="00B41DBF">
        <w:rPr>
          <w:rFonts w:cstheme="minorHAnsi"/>
          <w:sz w:val="24"/>
          <w:szCs w:val="24"/>
        </w:rPr>
        <w:t>KLASA: 112-01/2</w:t>
      </w:r>
      <w:r w:rsidR="00101ED2">
        <w:rPr>
          <w:rFonts w:cstheme="minorHAnsi"/>
          <w:sz w:val="24"/>
          <w:szCs w:val="24"/>
        </w:rPr>
        <w:t>6</w:t>
      </w:r>
      <w:r w:rsidRPr="00B41DBF">
        <w:rPr>
          <w:rFonts w:cstheme="minorHAnsi"/>
          <w:sz w:val="24"/>
          <w:szCs w:val="24"/>
        </w:rPr>
        <w:t>-01/</w:t>
      </w:r>
      <w:r>
        <w:rPr>
          <w:rFonts w:cstheme="minorHAnsi"/>
          <w:sz w:val="24"/>
          <w:szCs w:val="24"/>
        </w:rPr>
        <w:t>0</w:t>
      </w:r>
      <w:r w:rsidR="00F10EB0">
        <w:rPr>
          <w:rFonts w:cstheme="minorHAnsi"/>
          <w:sz w:val="24"/>
          <w:szCs w:val="24"/>
        </w:rPr>
        <w:t>3</w:t>
      </w:r>
      <w:r w:rsidRPr="00B41DBF">
        <w:rPr>
          <w:rFonts w:cstheme="minorHAnsi"/>
          <w:sz w:val="24"/>
          <w:szCs w:val="24"/>
        </w:rPr>
        <w:tab/>
      </w:r>
      <w:r w:rsidRPr="00B41DBF">
        <w:rPr>
          <w:rFonts w:cstheme="minorHAnsi"/>
          <w:sz w:val="24"/>
          <w:szCs w:val="24"/>
          <w:u w:val="single"/>
        </w:rPr>
        <w:t>Ravnateljica:</w:t>
      </w:r>
    </w:p>
    <w:p w:rsidR="007E13FD" w:rsidRPr="00B41DBF" w:rsidRDefault="007E13FD" w:rsidP="007E13FD">
      <w:pPr>
        <w:tabs>
          <w:tab w:val="left" w:pos="5940"/>
        </w:tabs>
        <w:spacing w:after="0" w:line="240" w:lineRule="auto"/>
        <w:rPr>
          <w:rFonts w:cstheme="minorHAnsi"/>
          <w:sz w:val="24"/>
          <w:szCs w:val="24"/>
        </w:rPr>
      </w:pPr>
      <w:r w:rsidRPr="00B41DBF">
        <w:rPr>
          <w:rFonts w:cstheme="minorHAnsi"/>
          <w:sz w:val="24"/>
          <w:szCs w:val="24"/>
        </w:rPr>
        <w:t>URBROJ: 2168-38-01/1-2</w:t>
      </w:r>
      <w:r w:rsidR="00101ED2">
        <w:rPr>
          <w:rFonts w:cstheme="minorHAnsi"/>
          <w:sz w:val="24"/>
          <w:szCs w:val="24"/>
        </w:rPr>
        <w:t>6</w:t>
      </w:r>
      <w:r w:rsidRPr="00B41DBF">
        <w:rPr>
          <w:rFonts w:cstheme="minorHAnsi"/>
          <w:sz w:val="24"/>
          <w:szCs w:val="24"/>
        </w:rPr>
        <w:t>-1</w:t>
      </w:r>
      <w:r w:rsidRPr="00B41DBF">
        <w:rPr>
          <w:rFonts w:cstheme="minorHAnsi"/>
          <w:sz w:val="24"/>
          <w:szCs w:val="24"/>
        </w:rPr>
        <w:tab/>
        <w:t>Milica Meštrović, dipl. pedagog</w:t>
      </w:r>
    </w:p>
    <w:p w:rsidR="007E13FD" w:rsidRPr="00D92696" w:rsidRDefault="007E13FD" w:rsidP="007E13FD">
      <w:pPr>
        <w:spacing w:after="0" w:line="240" w:lineRule="auto"/>
        <w:rPr>
          <w:rFonts w:cstheme="minorHAnsi"/>
          <w:sz w:val="24"/>
          <w:szCs w:val="24"/>
        </w:rPr>
      </w:pPr>
      <w:r w:rsidRPr="00F56619">
        <w:rPr>
          <w:rFonts w:cstheme="minorHAnsi"/>
          <w:sz w:val="24"/>
          <w:szCs w:val="24"/>
        </w:rPr>
        <w:t xml:space="preserve">Pula, </w:t>
      </w:r>
      <w:r w:rsidR="00101ED2">
        <w:rPr>
          <w:rFonts w:cstheme="minorHAnsi"/>
          <w:sz w:val="24"/>
          <w:szCs w:val="24"/>
        </w:rPr>
        <w:t>28</w:t>
      </w:r>
      <w:r w:rsidRPr="00F56619">
        <w:rPr>
          <w:rFonts w:cstheme="minorHAnsi"/>
          <w:sz w:val="24"/>
          <w:szCs w:val="24"/>
        </w:rPr>
        <w:t>.</w:t>
      </w:r>
      <w:r w:rsidR="00101ED2">
        <w:rPr>
          <w:rFonts w:cstheme="minorHAnsi"/>
          <w:sz w:val="24"/>
          <w:szCs w:val="24"/>
        </w:rPr>
        <w:t xml:space="preserve"> 5</w:t>
      </w:r>
      <w:r w:rsidRPr="00F56619">
        <w:rPr>
          <w:rFonts w:cstheme="minorHAnsi"/>
          <w:sz w:val="24"/>
          <w:szCs w:val="24"/>
        </w:rPr>
        <w:t>.</w:t>
      </w:r>
      <w:r w:rsidR="00101ED2">
        <w:rPr>
          <w:rFonts w:cstheme="minorHAnsi"/>
          <w:sz w:val="24"/>
          <w:szCs w:val="24"/>
        </w:rPr>
        <w:t xml:space="preserve"> </w:t>
      </w:r>
      <w:r w:rsidRPr="00F56619">
        <w:rPr>
          <w:rFonts w:cstheme="minorHAnsi"/>
          <w:sz w:val="24"/>
          <w:szCs w:val="24"/>
        </w:rPr>
        <w:t>202</w:t>
      </w:r>
      <w:r w:rsidR="00101ED2">
        <w:rPr>
          <w:rFonts w:cstheme="minorHAnsi"/>
          <w:sz w:val="24"/>
          <w:szCs w:val="24"/>
        </w:rPr>
        <w:t>6</w:t>
      </w:r>
      <w:r w:rsidRPr="00F56619">
        <w:rPr>
          <w:rFonts w:cstheme="minorHAnsi"/>
          <w:sz w:val="24"/>
          <w:szCs w:val="24"/>
        </w:rPr>
        <w:t>.</w:t>
      </w:r>
    </w:p>
    <w:p w:rsidR="007E13FD" w:rsidRPr="00D92696" w:rsidRDefault="007E13FD" w:rsidP="007E13FD">
      <w:pPr>
        <w:rPr>
          <w:rFonts w:cstheme="minorHAnsi"/>
        </w:rPr>
      </w:pPr>
    </w:p>
    <w:p w:rsidR="007E13FD" w:rsidRPr="0031607C" w:rsidRDefault="007E13FD" w:rsidP="007E13FD">
      <w:pPr>
        <w:jc w:val="both"/>
        <w:rPr>
          <w:rFonts w:cstheme="minorHAnsi"/>
          <w:sz w:val="24"/>
          <w:szCs w:val="24"/>
          <w:lang w:eastAsia="hr-HR"/>
        </w:rPr>
      </w:pPr>
    </w:p>
    <w:p w:rsidR="00B938FB" w:rsidRDefault="00B938FB"/>
    <w:sectPr w:rsidR="00B938F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9471C6"/>
    <w:multiLevelType w:val="hybridMultilevel"/>
    <w:tmpl w:val="FD36BA7A"/>
    <w:lvl w:ilvl="0" w:tplc="C706B1A0">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2E7C7A26"/>
    <w:multiLevelType w:val="hybridMultilevel"/>
    <w:tmpl w:val="BBCAC43C"/>
    <w:lvl w:ilvl="0" w:tplc="886E4B32">
      <w:numFmt w:val="bullet"/>
      <w:lvlText w:val="-"/>
      <w:lvlJc w:val="left"/>
      <w:pPr>
        <w:tabs>
          <w:tab w:val="num" w:pos="420"/>
        </w:tabs>
        <w:ind w:left="420" w:hanging="360"/>
      </w:pPr>
      <w:rPr>
        <w:rFonts w:ascii="Times New Roman" w:eastAsia="Times New Roman" w:hAnsi="Times New Roman" w:hint="default"/>
      </w:rPr>
    </w:lvl>
    <w:lvl w:ilvl="1" w:tplc="041A000F">
      <w:start w:val="1"/>
      <w:numFmt w:val="decimal"/>
      <w:lvlText w:val="%2."/>
      <w:lvlJc w:val="left"/>
      <w:pPr>
        <w:tabs>
          <w:tab w:val="num" w:pos="1140"/>
        </w:tabs>
        <w:ind w:left="1140" w:hanging="360"/>
      </w:pPr>
    </w:lvl>
    <w:lvl w:ilvl="2" w:tplc="041A0005">
      <w:start w:val="1"/>
      <w:numFmt w:val="bullet"/>
      <w:lvlText w:val=""/>
      <w:lvlJc w:val="left"/>
      <w:pPr>
        <w:tabs>
          <w:tab w:val="num" w:pos="1860"/>
        </w:tabs>
        <w:ind w:left="1860" w:hanging="360"/>
      </w:pPr>
      <w:rPr>
        <w:rFonts w:ascii="Wingdings" w:hAnsi="Wingdings" w:cs="Wingdings" w:hint="default"/>
      </w:rPr>
    </w:lvl>
    <w:lvl w:ilvl="3" w:tplc="041A0001">
      <w:start w:val="1"/>
      <w:numFmt w:val="bullet"/>
      <w:lvlText w:val=""/>
      <w:lvlJc w:val="left"/>
      <w:pPr>
        <w:tabs>
          <w:tab w:val="num" w:pos="2580"/>
        </w:tabs>
        <w:ind w:left="2580" w:hanging="360"/>
      </w:pPr>
      <w:rPr>
        <w:rFonts w:ascii="Symbol" w:hAnsi="Symbol" w:cs="Symbol" w:hint="default"/>
      </w:rPr>
    </w:lvl>
    <w:lvl w:ilvl="4" w:tplc="041A0003">
      <w:start w:val="1"/>
      <w:numFmt w:val="bullet"/>
      <w:lvlText w:val="o"/>
      <w:lvlJc w:val="left"/>
      <w:pPr>
        <w:tabs>
          <w:tab w:val="num" w:pos="3300"/>
        </w:tabs>
        <w:ind w:left="3300" w:hanging="360"/>
      </w:pPr>
      <w:rPr>
        <w:rFonts w:ascii="Courier New" w:hAnsi="Courier New" w:cs="Courier New" w:hint="default"/>
      </w:rPr>
    </w:lvl>
    <w:lvl w:ilvl="5" w:tplc="041A0005">
      <w:start w:val="1"/>
      <w:numFmt w:val="bullet"/>
      <w:lvlText w:val=""/>
      <w:lvlJc w:val="left"/>
      <w:pPr>
        <w:tabs>
          <w:tab w:val="num" w:pos="4020"/>
        </w:tabs>
        <w:ind w:left="4020" w:hanging="360"/>
      </w:pPr>
      <w:rPr>
        <w:rFonts w:ascii="Wingdings" w:hAnsi="Wingdings" w:cs="Wingdings" w:hint="default"/>
      </w:rPr>
    </w:lvl>
    <w:lvl w:ilvl="6" w:tplc="041A0001">
      <w:start w:val="1"/>
      <w:numFmt w:val="bullet"/>
      <w:lvlText w:val=""/>
      <w:lvlJc w:val="left"/>
      <w:pPr>
        <w:tabs>
          <w:tab w:val="num" w:pos="4740"/>
        </w:tabs>
        <w:ind w:left="4740" w:hanging="360"/>
      </w:pPr>
      <w:rPr>
        <w:rFonts w:ascii="Symbol" w:hAnsi="Symbol" w:cs="Symbol" w:hint="default"/>
      </w:rPr>
    </w:lvl>
    <w:lvl w:ilvl="7" w:tplc="041A0003">
      <w:start w:val="1"/>
      <w:numFmt w:val="bullet"/>
      <w:lvlText w:val="o"/>
      <w:lvlJc w:val="left"/>
      <w:pPr>
        <w:tabs>
          <w:tab w:val="num" w:pos="5460"/>
        </w:tabs>
        <w:ind w:left="5460" w:hanging="360"/>
      </w:pPr>
      <w:rPr>
        <w:rFonts w:ascii="Courier New" w:hAnsi="Courier New" w:cs="Courier New" w:hint="default"/>
      </w:rPr>
    </w:lvl>
    <w:lvl w:ilvl="8" w:tplc="041A0005">
      <w:start w:val="1"/>
      <w:numFmt w:val="bullet"/>
      <w:lvlText w:val=""/>
      <w:lvlJc w:val="left"/>
      <w:pPr>
        <w:tabs>
          <w:tab w:val="num" w:pos="6180"/>
        </w:tabs>
        <w:ind w:left="6180" w:hanging="360"/>
      </w:pPr>
      <w:rPr>
        <w:rFonts w:ascii="Wingdings" w:hAnsi="Wingdings" w:cs="Wingdings" w:hint="default"/>
      </w:rPr>
    </w:lvl>
  </w:abstractNum>
  <w:abstractNum w:abstractNumId="2" w15:restartNumberingAfterBreak="0">
    <w:nsid w:val="45215617"/>
    <w:multiLevelType w:val="hybridMultilevel"/>
    <w:tmpl w:val="F268456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0"/>
  </w:num>
  <w:num w:numId="2">
    <w:abstractNumId w:val="2"/>
  </w:num>
  <w:num w:numId="3">
    <w:abstractNumId w:val="1"/>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3FD"/>
    <w:rsid w:val="0002513A"/>
    <w:rsid w:val="00067792"/>
    <w:rsid w:val="00101ED2"/>
    <w:rsid w:val="00146BEA"/>
    <w:rsid w:val="00222748"/>
    <w:rsid w:val="00283CC2"/>
    <w:rsid w:val="00341BC2"/>
    <w:rsid w:val="00504849"/>
    <w:rsid w:val="006F5E12"/>
    <w:rsid w:val="0076730A"/>
    <w:rsid w:val="007E13FD"/>
    <w:rsid w:val="008A5BFD"/>
    <w:rsid w:val="009E0EE1"/>
    <w:rsid w:val="009F2066"/>
    <w:rsid w:val="00B938FB"/>
    <w:rsid w:val="00C227F3"/>
    <w:rsid w:val="00D90EF7"/>
    <w:rsid w:val="00F10EB0"/>
    <w:rsid w:val="00FC72CE"/>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F10FBC-D2A5-45A0-B6D4-1D3A85714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r-HR"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13FD"/>
    <w:pPr>
      <w:spacing w:after="160" w:line="259" w:lineRule="auto"/>
    </w:p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rsid w:val="007E13FD"/>
    <w:pPr>
      <w:ind w:left="720"/>
      <w:contextualSpacing/>
    </w:pPr>
  </w:style>
  <w:style w:type="character" w:styleId="Hiperveza">
    <w:name w:val="Hyperlink"/>
    <w:basedOn w:val="Zadanifontodlomka"/>
    <w:uiPriority w:val="99"/>
    <w:unhideWhenUsed/>
    <w:rsid w:val="007E13FD"/>
    <w:rPr>
      <w:color w:val="0563C1" w:themeColor="hyperlink"/>
      <w:u w:val="single"/>
    </w:rPr>
  </w:style>
  <w:style w:type="paragraph" w:customStyle="1" w:styleId="box8249682">
    <w:name w:val="box8249682"/>
    <w:basedOn w:val="Normal"/>
    <w:rsid w:val="007E13FD"/>
    <w:pPr>
      <w:spacing w:before="100" w:beforeAutospacing="1" w:after="100" w:afterAutospacing="1" w:line="240" w:lineRule="auto"/>
    </w:pPr>
    <w:rPr>
      <w:rFonts w:ascii="Times New Roman" w:eastAsia="Times New Roman" w:hAnsi="Times New Roman" w:cs="Times New Roman"/>
      <w:sz w:val="24"/>
      <w:szCs w:val="24"/>
      <w:lang w:eastAsia="hr-HR"/>
    </w:rPr>
  </w:style>
  <w:style w:type="paragraph" w:styleId="Tekstbalonia">
    <w:name w:val="Balloon Text"/>
    <w:basedOn w:val="Normal"/>
    <w:link w:val="TekstbaloniaChar"/>
    <w:uiPriority w:val="99"/>
    <w:semiHidden/>
    <w:unhideWhenUsed/>
    <w:rsid w:val="00283CC2"/>
    <w:pPr>
      <w:spacing w:after="0" w:line="240" w:lineRule="auto"/>
    </w:pPr>
    <w:rPr>
      <w:rFonts w:ascii="Segoe UI" w:hAnsi="Segoe UI" w:cs="Segoe UI"/>
      <w:sz w:val="18"/>
      <w:szCs w:val="18"/>
    </w:rPr>
  </w:style>
  <w:style w:type="character" w:customStyle="1" w:styleId="TekstbaloniaChar">
    <w:name w:val="Tekst balončića Char"/>
    <w:basedOn w:val="Zadanifontodlomka"/>
    <w:link w:val="Tekstbalonia"/>
    <w:uiPriority w:val="99"/>
    <w:semiHidden/>
    <w:rsid w:val="00283CC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ucenicki-dom-pula.hr/dokumenti/natjecaj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branitelji.gov.hr/UserDocsImages//dokumenti/Nikola//popis%20dokaza%20za%20ostvarivanje%20prava%20prednosti%20pri%20zapo%C5%A1ljavanju-%20Zakon%20o%20civilnim%20stradalnicima%20iz%20DR.pdf" TargetMode="External"/><Relationship Id="rId5" Type="http://schemas.openxmlformats.org/officeDocument/2006/relationships/hyperlink" Target="https://branitelji.gov.hr/UserDocsImages//dokumenti/Nikola//popis%20dokaza%20za%20ostvarivanje%20prava%20prednosti%20pri%20zapo%C5%A1ljavanju-%20ZOHBDR%202021.pdf"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1236</Words>
  <Characters>7047</Characters>
  <Application>Microsoft Office Word</Application>
  <DocSecurity>0</DocSecurity>
  <Lines>58</Lines>
  <Paragraphs>16</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8267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Microsoftov račun</dc:creator>
  <cp:keywords/>
  <dc:description/>
  <cp:lastModifiedBy>tajnica</cp:lastModifiedBy>
  <cp:revision>2</cp:revision>
  <cp:lastPrinted>2026-05-27T11:51:00Z</cp:lastPrinted>
  <dcterms:created xsi:type="dcterms:W3CDTF">2026-05-27T11:51:00Z</dcterms:created>
  <dcterms:modified xsi:type="dcterms:W3CDTF">2026-05-27T11:51:00Z</dcterms:modified>
</cp:coreProperties>
</file>