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00" w:type="dxa"/>
        <w:tblCellSpacing w:w="60" w:type="dxa"/>
        <w:tblInd w:w="130" w:type="dxa"/>
        <w:tblBorders>
          <w:top w:val="nil"/>
          <w:left w:val="nil"/>
          <w:bottom w:val="nil"/>
          <w:right w:val="nil"/>
          <w:insideH w:val="nil"/>
          <w:insideV w:val="nil"/>
        </w:tblBorders>
        <w:shd w:val="clear" w:color="auto" w:fill="E7F0F9"/>
        <w:tblCellMar>
          <w:left w:w="10" w:type="dxa"/>
          <w:right w:w="10" w:type="dxa"/>
        </w:tblCellMar>
        <w:tblLook w:val="04A0" w:firstRow="1" w:lastRow="0" w:firstColumn="1" w:lastColumn="0" w:noHBand="0" w:noVBand="1"/>
      </w:tblPr>
      <w:tblGrid>
        <w:gridCol w:w="2254"/>
        <w:gridCol w:w="6746"/>
      </w:tblGrid>
      <w:tr w:rsidR="00B1709F" w14:paraId="550BFCAB" w14:textId="77777777">
        <w:tblPrEx>
          <w:tblCellMar>
            <w:top w:w="0" w:type="dxa"/>
            <w:bottom w:w="0" w:type="dxa"/>
          </w:tblCellMar>
        </w:tblPrEx>
        <w:trPr>
          <w:tblCellSpacing w:w="60" w:type="dxa"/>
        </w:trPr>
        <w:tc>
          <w:tcPr>
            <w:tcW w:w="1200" w:type="pct"/>
            <w:shd w:val="clear" w:color="auto" w:fill="E7F0F9"/>
          </w:tcPr>
          <w:p w14:paraId="2398D524" w14:textId="77777777" w:rsidR="00B1709F" w:rsidRDefault="00000000">
            <w:pPr>
              <w:spacing w:after="0" w:line="240" w:lineRule="auto"/>
            </w:pPr>
            <w:r>
              <w:rPr>
                <w:b/>
              </w:rPr>
              <w:t>RKP broj</w:t>
            </w:r>
          </w:p>
        </w:tc>
        <w:tc>
          <w:tcPr>
            <w:tcW w:w="0" w:type="auto"/>
            <w:shd w:val="clear" w:color="auto" w:fill="E7F0F9"/>
          </w:tcPr>
          <w:p w14:paraId="393583BF" w14:textId="77777777" w:rsidR="00B1709F" w:rsidRDefault="00000000">
            <w:pPr>
              <w:spacing w:after="0" w:line="240" w:lineRule="auto"/>
            </w:pPr>
            <w:r>
              <w:t>19601</w:t>
            </w:r>
          </w:p>
        </w:tc>
      </w:tr>
      <w:tr w:rsidR="00B1709F" w14:paraId="271717D0" w14:textId="77777777">
        <w:tblPrEx>
          <w:tblCellMar>
            <w:top w:w="0" w:type="dxa"/>
            <w:bottom w:w="0" w:type="dxa"/>
          </w:tblCellMar>
        </w:tblPrEx>
        <w:trPr>
          <w:tblCellSpacing w:w="60" w:type="dxa"/>
        </w:trPr>
        <w:tc>
          <w:tcPr>
            <w:tcW w:w="1200" w:type="pct"/>
            <w:shd w:val="clear" w:color="auto" w:fill="E7F0F9"/>
          </w:tcPr>
          <w:p w14:paraId="47E9147F" w14:textId="77777777" w:rsidR="00B1709F" w:rsidRDefault="00000000">
            <w:pPr>
              <w:spacing w:after="0" w:line="240" w:lineRule="auto"/>
            </w:pPr>
            <w:r>
              <w:rPr>
                <w:b/>
              </w:rPr>
              <w:t>Naziv obveznika</w:t>
            </w:r>
          </w:p>
        </w:tc>
        <w:tc>
          <w:tcPr>
            <w:tcW w:w="0" w:type="auto"/>
            <w:shd w:val="clear" w:color="auto" w:fill="E7F0F9"/>
          </w:tcPr>
          <w:p w14:paraId="53C426F3" w14:textId="77777777" w:rsidR="00B1709F" w:rsidRDefault="00000000">
            <w:pPr>
              <w:spacing w:after="0" w:line="240" w:lineRule="auto"/>
            </w:pPr>
            <w:r>
              <w:t>UČENIČKI DOM PULA</w:t>
            </w:r>
          </w:p>
        </w:tc>
      </w:tr>
      <w:tr w:rsidR="00B1709F" w14:paraId="7129D598" w14:textId="77777777">
        <w:tblPrEx>
          <w:tblCellMar>
            <w:top w:w="0" w:type="dxa"/>
            <w:bottom w:w="0" w:type="dxa"/>
          </w:tblCellMar>
        </w:tblPrEx>
        <w:trPr>
          <w:tblCellSpacing w:w="60" w:type="dxa"/>
        </w:trPr>
        <w:tc>
          <w:tcPr>
            <w:tcW w:w="1200" w:type="pct"/>
            <w:shd w:val="clear" w:color="auto" w:fill="E7F0F9"/>
          </w:tcPr>
          <w:p w14:paraId="3BF950BE" w14:textId="77777777" w:rsidR="00B1709F" w:rsidRDefault="00000000">
            <w:pPr>
              <w:spacing w:after="0" w:line="240" w:lineRule="auto"/>
            </w:pPr>
            <w:r>
              <w:rPr>
                <w:b/>
              </w:rPr>
              <w:t>Razina</w:t>
            </w:r>
          </w:p>
        </w:tc>
        <w:tc>
          <w:tcPr>
            <w:tcW w:w="0" w:type="auto"/>
            <w:shd w:val="clear" w:color="auto" w:fill="E7F0F9"/>
          </w:tcPr>
          <w:p w14:paraId="669B5C1E" w14:textId="77777777" w:rsidR="00B1709F" w:rsidRDefault="00000000">
            <w:pPr>
              <w:spacing w:after="0" w:line="240" w:lineRule="auto"/>
            </w:pPr>
            <w:r>
              <w:t>31</w:t>
            </w:r>
          </w:p>
        </w:tc>
      </w:tr>
    </w:tbl>
    <w:p w14:paraId="6CF41B3B" w14:textId="77777777" w:rsidR="00B1709F" w:rsidRDefault="00000000">
      <w:r>
        <w:br/>
      </w:r>
    </w:p>
    <w:p w14:paraId="6BC59FBD" w14:textId="77777777" w:rsidR="00B1709F" w:rsidRDefault="00000000">
      <w:pPr>
        <w:spacing w:line="240" w:lineRule="auto"/>
        <w:jc w:val="center"/>
      </w:pPr>
      <w:r>
        <w:rPr>
          <w:b/>
          <w:sz w:val="28"/>
        </w:rPr>
        <w:t>BILJEŠKE UZ FINANCIJSKE IZVJEŠTAJE</w:t>
      </w:r>
    </w:p>
    <w:p w14:paraId="178E18DD" w14:textId="77777777" w:rsidR="00B1709F" w:rsidRDefault="00000000">
      <w:pPr>
        <w:spacing w:line="240" w:lineRule="auto"/>
        <w:jc w:val="center"/>
      </w:pPr>
      <w:r>
        <w:rPr>
          <w:b/>
          <w:sz w:val="28"/>
        </w:rPr>
        <w:t>ZA RAZDOBLJE</w:t>
      </w:r>
    </w:p>
    <w:p w14:paraId="415C8BDC" w14:textId="77777777" w:rsidR="00B1709F" w:rsidRDefault="00000000">
      <w:pPr>
        <w:spacing w:line="240" w:lineRule="auto"/>
        <w:jc w:val="center"/>
      </w:pPr>
      <w:r>
        <w:rPr>
          <w:b/>
          <w:sz w:val="28"/>
        </w:rPr>
        <w:t>I - XII 2025.</w:t>
      </w:r>
    </w:p>
    <w:p w14:paraId="166E4BE5" w14:textId="77777777" w:rsidR="00B1709F" w:rsidRDefault="00B1709F"/>
    <w:p w14:paraId="206242EC" w14:textId="77777777" w:rsidR="00B1709F" w:rsidRDefault="00000000">
      <w:pPr>
        <w:keepNext/>
        <w:spacing w:line="240" w:lineRule="auto"/>
        <w:jc w:val="center"/>
      </w:pPr>
      <w:r>
        <w:rPr>
          <w:b/>
          <w:sz w:val="28"/>
        </w:rPr>
        <w:t>Izvještaj o prihodima i rashodima, primicima i izdacima</w:t>
      </w:r>
    </w:p>
    <w:p w14:paraId="74AE0A15" w14:textId="77777777" w:rsidR="00B1709F" w:rsidRDefault="00000000">
      <w:pPr>
        <w:keepNext/>
        <w:spacing w:line="240" w:lineRule="auto"/>
        <w:jc w:val="center"/>
      </w:pPr>
      <w:r>
        <w:rPr>
          <w:sz w:val="28"/>
        </w:rPr>
        <w:t>Bilješka 1.</w:t>
      </w:r>
    </w:p>
    <w:tbl>
      <w:tblPr>
        <w:tblW w:w="0" w:type="auto"/>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1709F" w14:paraId="4527E3E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3C5CA3A" w14:textId="77777777" w:rsidR="00B1709F"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5EC03FC" w14:textId="77777777" w:rsidR="00B1709F"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A61D07C" w14:textId="77777777" w:rsidR="00B1709F"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587FB25" w14:textId="77777777" w:rsidR="00B1709F"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CBA629A" w14:textId="77777777" w:rsidR="00B1709F"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5659593" w14:textId="77777777" w:rsidR="00B1709F" w:rsidRDefault="00000000">
            <w:pPr>
              <w:keepNext/>
              <w:keepLines/>
              <w:spacing w:after="0" w:line="240" w:lineRule="auto"/>
              <w:jc w:val="center"/>
            </w:pPr>
            <w:r>
              <w:rPr>
                <w:b/>
                <w:sz w:val="18"/>
              </w:rPr>
              <w:t>Indeks (%)</w:t>
            </w:r>
          </w:p>
        </w:tc>
      </w:tr>
      <w:tr w:rsidR="00B1709F" w14:paraId="08A9C092" w14:textId="77777777">
        <w:tblPrEx>
          <w:tblCellMar>
            <w:top w:w="0" w:type="dxa"/>
            <w:bottom w:w="0" w:type="dxa"/>
          </w:tblCellMar>
        </w:tblPrEx>
        <w:trPr>
          <w:cantSplit/>
          <w:trHeight w:val="560"/>
        </w:trPr>
        <w:tc>
          <w:tcPr>
            <w:tcW w:w="700" w:type="dxa"/>
            <w:tcMar>
              <w:top w:w="0" w:type="dxa"/>
              <w:bottom w:w="0" w:type="dxa"/>
            </w:tcMar>
            <w:vAlign w:val="center"/>
          </w:tcPr>
          <w:p w14:paraId="265EAA93" w14:textId="77777777" w:rsidR="00B1709F" w:rsidRDefault="00000000">
            <w:pPr>
              <w:keepNext/>
              <w:keepLines/>
              <w:spacing w:after="0" w:line="240" w:lineRule="auto"/>
            </w:pPr>
            <w:r>
              <w:rPr>
                <w:sz w:val="18"/>
              </w:rPr>
              <w:t>6</w:t>
            </w:r>
          </w:p>
        </w:tc>
        <w:tc>
          <w:tcPr>
            <w:tcW w:w="3180" w:type="dxa"/>
            <w:tcMar>
              <w:top w:w="0" w:type="dxa"/>
              <w:bottom w:w="0" w:type="dxa"/>
            </w:tcMar>
            <w:vAlign w:val="center"/>
          </w:tcPr>
          <w:p w14:paraId="18C28FD6" w14:textId="77777777" w:rsidR="00B1709F" w:rsidRDefault="00000000">
            <w:pPr>
              <w:keepNext/>
              <w:keepLines/>
              <w:spacing w:after="0" w:line="240" w:lineRule="auto"/>
            </w:pPr>
            <w:r>
              <w:rPr>
                <w:sz w:val="18"/>
              </w:rPr>
              <w:t>PRIHODI POSLOVANJA (šifre 61+62+63+64+65+66+67+68)</w:t>
            </w:r>
          </w:p>
        </w:tc>
        <w:tc>
          <w:tcPr>
            <w:tcW w:w="700" w:type="dxa"/>
            <w:tcMar>
              <w:top w:w="0" w:type="dxa"/>
              <w:bottom w:w="0" w:type="dxa"/>
            </w:tcMar>
            <w:vAlign w:val="center"/>
          </w:tcPr>
          <w:p w14:paraId="7B14D4B0" w14:textId="77777777" w:rsidR="00B1709F" w:rsidRDefault="00000000">
            <w:pPr>
              <w:keepNext/>
              <w:keepLines/>
              <w:spacing w:after="0" w:line="240" w:lineRule="auto"/>
            </w:pPr>
            <w:r>
              <w:rPr>
                <w:sz w:val="18"/>
              </w:rPr>
              <w:t>6</w:t>
            </w:r>
          </w:p>
        </w:tc>
        <w:tc>
          <w:tcPr>
            <w:tcW w:w="1860" w:type="dxa"/>
            <w:tcMar>
              <w:top w:w="0" w:type="dxa"/>
              <w:bottom w:w="0" w:type="dxa"/>
            </w:tcMar>
            <w:vAlign w:val="center"/>
          </w:tcPr>
          <w:p w14:paraId="69305CDF" w14:textId="77777777" w:rsidR="00B1709F" w:rsidRDefault="00000000">
            <w:pPr>
              <w:keepNext/>
              <w:keepLines/>
              <w:spacing w:after="0" w:line="240" w:lineRule="auto"/>
              <w:jc w:val="right"/>
            </w:pPr>
            <w:r>
              <w:rPr>
                <w:sz w:val="18"/>
              </w:rPr>
              <w:t>841.288,59</w:t>
            </w:r>
          </w:p>
        </w:tc>
        <w:tc>
          <w:tcPr>
            <w:tcW w:w="1860" w:type="dxa"/>
            <w:tcMar>
              <w:top w:w="0" w:type="dxa"/>
              <w:bottom w:w="0" w:type="dxa"/>
            </w:tcMar>
            <w:vAlign w:val="center"/>
          </w:tcPr>
          <w:p w14:paraId="7F67B771" w14:textId="77777777" w:rsidR="00B1709F" w:rsidRDefault="00000000">
            <w:pPr>
              <w:keepNext/>
              <w:keepLines/>
              <w:spacing w:after="0" w:line="240" w:lineRule="auto"/>
              <w:jc w:val="right"/>
            </w:pPr>
            <w:r>
              <w:rPr>
                <w:sz w:val="18"/>
              </w:rPr>
              <w:t>853.538,44</w:t>
            </w:r>
          </w:p>
        </w:tc>
        <w:tc>
          <w:tcPr>
            <w:tcW w:w="700" w:type="dxa"/>
            <w:tcMar>
              <w:top w:w="0" w:type="dxa"/>
              <w:bottom w:w="0" w:type="dxa"/>
            </w:tcMar>
            <w:vAlign w:val="center"/>
          </w:tcPr>
          <w:p w14:paraId="48F5617C" w14:textId="77777777" w:rsidR="00B1709F" w:rsidRDefault="00000000">
            <w:pPr>
              <w:keepNext/>
              <w:keepLines/>
              <w:spacing w:after="0" w:line="240" w:lineRule="auto"/>
              <w:jc w:val="right"/>
            </w:pPr>
            <w:r>
              <w:rPr>
                <w:sz w:val="18"/>
              </w:rPr>
              <w:t>101,5</w:t>
            </w:r>
          </w:p>
        </w:tc>
      </w:tr>
      <w:tr w:rsidR="00B1709F" w14:paraId="1D805445" w14:textId="77777777">
        <w:tblPrEx>
          <w:tblCellMar>
            <w:top w:w="0" w:type="dxa"/>
            <w:bottom w:w="0" w:type="dxa"/>
          </w:tblCellMar>
        </w:tblPrEx>
        <w:trPr>
          <w:cantSplit/>
          <w:trHeight w:val="560"/>
        </w:trPr>
        <w:tc>
          <w:tcPr>
            <w:tcW w:w="700" w:type="dxa"/>
            <w:tcMar>
              <w:top w:w="0" w:type="dxa"/>
              <w:bottom w:w="0" w:type="dxa"/>
            </w:tcMar>
            <w:vAlign w:val="center"/>
          </w:tcPr>
          <w:p w14:paraId="734D5171" w14:textId="77777777" w:rsidR="00B1709F" w:rsidRDefault="00000000">
            <w:pPr>
              <w:keepNext/>
              <w:keepLines/>
              <w:spacing w:after="0" w:line="240" w:lineRule="auto"/>
            </w:pPr>
            <w:r>
              <w:rPr>
                <w:sz w:val="18"/>
              </w:rPr>
              <w:t>3</w:t>
            </w:r>
          </w:p>
        </w:tc>
        <w:tc>
          <w:tcPr>
            <w:tcW w:w="3180" w:type="dxa"/>
            <w:tcMar>
              <w:top w:w="0" w:type="dxa"/>
              <w:bottom w:w="0" w:type="dxa"/>
            </w:tcMar>
            <w:vAlign w:val="center"/>
          </w:tcPr>
          <w:p w14:paraId="783A42ED" w14:textId="77777777" w:rsidR="00B1709F" w:rsidRDefault="00000000">
            <w:pPr>
              <w:keepNext/>
              <w:keepLines/>
              <w:spacing w:after="0" w:line="240" w:lineRule="auto"/>
            </w:pPr>
            <w:r>
              <w:rPr>
                <w:sz w:val="18"/>
              </w:rPr>
              <w:t>RASHODI POSLOVANJA (šifre 31+32+34+35+36+37+38)</w:t>
            </w:r>
          </w:p>
        </w:tc>
        <w:tc>
          <w:tcPr>
            <w:tcW w:w="700" w:type="dxa"/>
            <w:tcMar>
              <w:top w:w="0" w:type="dxa"/>
              <w:bottom w:w="0" w:type="dxa"/>
            </w:tcMar>
            <w:vAlign w:val="center"/>
          </w:tcPr>
          <w:p w14:paraId="6E266712" w14:textId="77777777" w:rsidR="00B1709F" w:rsidRDefault="00000000">
            <w:pPr>
              <w:keepNext/>
              <w:keepLines/>
              <w:spacing w:after="0" w:line="240" w:lineRule="auto"/>
            </w:pPr>
            <w:r>
              <w:rPr>
                <w:sz w:val="18"/>
              </w:rPr>
              <w:t>3</w:t>
            </w:r>
          </w:p>
        </w:tc>
        <w:tc>
          <w:tcPr>
            <w:tcW w:w="1860" w:type="dxa"/>
            <w:tcMar>
              <w:top w:w="0" w:type="dxa"/>
              <w:bottom w:w="0" w:type="dxa"/>
            </w:tcMar>
            <w:vAlign w:val="center"/>
          </w:tcPr>
          <w:p w14:paraId="524D09CF" w14:textId="77777777" w:rsidR="00B1709F" w:rsidRDefault="00000000">
            <w:pPr>
              <w:keepNext/>
              <w:keepLines/>
              <w:spacing w:after="0" w:line="240" w:lineRule="auto"/>
              <w:jc w:val="right"/>
            </w:pPr>
            <w:r>
              <w:rPr>
                <w:sz w:val="18"/>
              </w:rPr>
              <w:t>851.596,72</w:t>
            </w:r>
          </w:p>
        </w:tc>
        <w:tc>
          <w:tcPr>
            <w:tcW w:w="1860" w:type="dxa"/>
            <w:tcMar>
              <w:top w:w="0" w:type="dxa"/>
              <w:bottom w:w="0" w:type="dxa"/>
            </w:tcMar>
            <w:vAlign w:val="center"/>
          </w:tcPr>
          <w:p w14:paraId="707E362B" w14:textId="77777777" w:rsidR="00B1709F" w:rsidRDefault="00000000">
            <w:pPr>
              <w:keepNext/>
              <w:keepLines/>
              <w:spacing w:after="0" w:line="240" w:lineRule="auto"/>
              <w:jc w:val="right"/>
            </w:pPr>
            <w:r>
              <w:rPr>
                <w:sz w:val="18"/>
              </w:rPr>
              <w:t>927.492,68</w:t>
            </w:r>
          </w:p>
        </w:tc>
        <w:tc>
          <w:tcPr>
            <w:tcW w:w="700" w:type="dxa"/>
            <w:tcMar>
              <w:top w:w="0" w:type="dxa"/>
              <w:bottom w:w="0" w:type="dxa"/>
            </w:tcMar>
            <w:vAlign w:val="center"/>
          </w:tcPr>
          <w:p w14:paraId="34F10602" w14:textId="77777777" w:rsidR="00B1709F" w:rsidRDefault="00000000">
            <w:pPr>
              <w:keepNext/>
              <w:keepLines/>
              <w:spacing w:after="0" w:line="240" w:lineRule="auto"/>
              <w:jc w:val="right"/>
            </w:pPr>
            <w:r>
              <w:rPr>
                <w:sz w:val="18"/>
              </w:rPr>
              <w:t>108,9</w:t>
            </w:r>
          </w:p>
        </w:tc>
      </w:tr>
      <w:tr w:rsidR="00B1709F" w14:paraId="34D1289C" w14:textId="77777777">
        <w:tblPrEx>
          <w:tblCellMar>
            <w:top w:w="0" w:type="dxa"/>
            <w:bottom w:w="0" w:type="dxa"/>
          </w:tblCellMar>
        </w:tblPrEx>
        <w:trPr>
          <w:cantSplit/>
          <w:trHeight w:val="560"/>
        </w:trPr>
        <w:tc>
          <w:tcPr>
            <w:tcW w:w="700" w:type="dxa"/>
            <w:tcMar>
              <w:top w:w="0" w:type="dxa"/>
              <w:bottom w:w="0" w:type="dxa"/>
            </w:tcMar>
            <w:vAlign w:val="center"/>
          </w:tcPr>
          <w:p w14:paraId="5F2D90DD" w14:textId="77777777" w:rsidR="00B1709F" w:rsidRDefault="00B1709F">
            <w:pPr>
              <w:keepNext/>
              <w:keepLines/>
              <w:spacing w:after="0" w:line="240" w:lineRule="auto"/>
            </w:pPr>
          </w:p>
        </w:tc>
        <w:tc>
          <w:tcPr>
            <w:tcW w:w="3180" w:type="dxa"/>
            <w:tcMar>
              <w:top w:w="0" w:type="dxa"/>
              <w:bottom w:w="0" w:type="dxa"/>
            </w:tcMar>
            <w:vAlign w:val="center"/>
          </w:tcPr>
          <w:p w14:paraId="721B5828" w14:textId="77777777" w:rsidR="00B1709F" w:rsidRDefault="00000000">
            <w:pPr>
              <w:keepNext/>
              <w:keepLines/>
              <w:spacing w:after="0" w:line="240" w:lineRule="auto"/>
            </w:pPr>
            <w:r>
              <w:rPr>
                <w:b/>
                <w:sz w:val="18"/>
              </w:rPr>
              <w:t>MANJAK PRIHODA POSLOVANJA (šifre Z005-6)</w:t>
            </w:r>
          </w:p>
        </w:tc>
        <w:tc>
          <w:tcPr>
            <w:tcW w:w="700" w:type="dxa"/>
            <w:tcMar>
              <w:top w:w="0" w:type="dxa"/>
              <w:bottom w:w="0" w:type="dxa"/>
            </w:tcMar>
            <w:vAlign w:val="center"/>
          </w:tcPr>
          <w:p w14:paraId="1E11E9A0" w14:textId="77777777" w:rsidR="00B1709F" w:rsidRDefault="00000000">
            <w:pPr>
              <w:keepNext/>
              <w:keepLines/>
              <w:spacing w:after="0" w:line="240" w:lineRule="auto"/>
            </w:pPr>
            <w:r>
              <w:rPr>
                <w:b/>
                <w:sz w:val="18"/>
              </w:rPr>
              <w:t>Y001</w:t>
            </w:r>
          </w:p>
        </w:tc>
        <w:tc>
          <w:tcPr>
            <w:tcW w:w="1860" w:type="dxa"/>
            <w:tcMar>
              <w:top w:w="0" w:type="dxa"/>
              <w:bottom w:w="0" w:type="dxa"/>
            </w:tcMar>
            <w:vAlign w:val="center"/>
          </w:tcPr>
          <w:p w14:paraId="303C529A" w14:textId="77777777" w:rsidR="00B1709F" w:rsidRDefault="00000000">
            <w:pPr>
              <w:keepNext/>
              <w:keepLines/>
              <w:spacing w:after="0" w:line="240" w:lineRule="auto"/>
              <w:jc w:val="right"/>
            </w:pPr>
            <w:r>
              <w:rPr>
                <w:b/>
                <w:sz w:val="18"/>
              </w:rPr>
              <w:t>10.308,13</w:t>
            </w:r>
          </w:p>
        </w:tc>
        <w:tc>
          <w:tcPr>
            <w:tcW w:w="1860" w:type="dxa"/>
            <w:tcMar>
              <w:top w:w="0" w:type="dxa"/>
              <w:bottom w:w="0" w:type="dxa"/>
            </w:tcMar>
            <w:vAlign w:val="center"/>
          </w:tcPr>
          <w:p w14:paraId="1539AF9F" w14:textId="77777777" w:rsidR="00B1709F" w:rsidRDefault="00000000">
            <w:pPr>
              <w:keepNext/>
              <w:keepLines/>
              <w:spacing w:after="0" w:line="240" w:lineRule="auto"/>
              <w:jc w:val="right"/>
            </w:pPr>
            <w:r>
              <w:rPr>
                <w:b/>
                <w:sz w:val="18"/>
              </w:rPr>
              <w:t>73.954,24</w:t>
            </w:r>
          </w:p>
        </w:tc>
        <w:tc>
          <w:tcPr>
            <w:tcW w:w="700" w:type="dxa"/>
            <w:tcMar>
              <w:top w:w="0" w:type="dxa"/>
              <w:bottom w:w="0" w:type="dxa"/>
            </w:tcMar>
            <w:vAlign w:val="center"/>
          </w:tcPr>
          <w:p w14:paraId="611319C9" w14:textId="77777777" w:rsidR="00B1709F" w:rsidRDefault="00000000">
            <w:pPr>
              <w:keepNext/>
              <w:keepLines/>
              <w:spacing w:after="0" w:line="240" w:lineRule="auto"/>
              <w:jc w:val="right"/>
            </w:pPr>
            <w:r>
              <w:rPr>
                <w:b/>
                <w:sz w:val="18"/>
              </w:rPr>
              <w:t>717,4</w:t>
            </w:r>
          </w:p>
        </w:tc>
      </w:tr>
      <w:tr w:rsidR="00B1709F" w14:paraId="09395A01" w14:textId="77777777">
        <w:tblPrEx>
          <w:tblCellMar>
            <w:top w:w="0" w:type="dxa"/>
            <w:bottom w:w="0" w:type="dxa"/>
          </w:tblCellMar>
        </w:tblPrEx>
        <w:trPr>
          <w:cantSplit/>
          <w:trHeight w:val="560"/>
        </w:trPr>
        <w:tc>
          <w:tcPr>
            <w:tcW w:w="700" w:type="dxa"/>
            <w:tcMar>
              <w:top w:w="0" w:type="dxa"/>
              <w:bottom w:w="0" w:type="dxa"/>
            </w:tcMar>
            <w:vAlign w:val="center"/>
          </w:tcPr>
          <w:p w14:paraId="570FB46C" w14:textId="77777777" w:rsidR="00B1709F" w:rsidRDefault="00000000">
            <w:pPr>
              <w:keepNext/>
              <w:keepLines/>
              <w:spacing w:after="0" w:line="240" w:lineRule="auto"/>
            </w:pPr>
            <w:r>
              <w:rPr>
                <w:sz w:val="18"/>
              </w:rPr>
              <w:t>7</w:t>
            </w:r>
          </w:p>
        </w:tc>
        <w:tc>
          <w:tcPr>
            <w:tcW w:w="3180" w:type="dxa"/>
            <w:tcMar>
              <w:top w:w="0" w:type="dxa"/>
              <w:bottom w:w="0" w:type="dxa"/>
            </w:tcMar>
            <w:vAlign w:val="center"/>
          </w:tcPr>
          <w:p w14:paraId="10898594" w14:textId="77777777" w:rsidR="00B1709F" w:rsidRDefault="00000000">
            <w:pPr>
              <w:keepNext/>
              <w:keepLines/>
              <w:spacing w:after="0" w:line="240" w:lineRule="auto"/>
            </w:pPr>
            <w:r>
              <w:rPr>
                <w:sz w:val="18"/>
              </w:rPr>
              <w:t>Prihodi od prodaje nefinancijske imovine (šifre 71+72+73+74)</w:t>
            </w:r>
          </w:p>
        </w:tc>
        <w:tc>
          <w:tcPr>
            <w:tcW w:w="700" w:type="dxa"/>
            <w:tcMar>
              <w:top w:w="0" w:type="dxa"/>
              <w:bottom w:w="0" w:type="dxa"/>
            </w:tcMar>
            <w:vAlign w:val="center"/>
          </w:tcPr>
          <w:p w14:paraId="06D6394A" w14:textId="77777777" w:rsidR="00B1709F" w:rsidRDefault="00000000">
            <w:pPr>
              <w:keepNext/>
              <w:keepLines/>
              <w:spacing w:after="0" w:line="240" w:lineRule="auto"/>
            </w:pPr>
            <w:r>
              <w:rPr>
                <w:sz w:val="18"/>
              </w:rPr>
              <w:t>7</w:t>
            </w:r>
          </w:p>
        </w:tc>
        <w:tc>
          <w:tcPr>
            <w:tcW w:w="1860" w:type="dxa"/>
            <w:tcMar>
              <w:top w:w="0" w:type="dxa"/>
              <w:bottom w:w="0" w:type="dxa"/>
            </w:tcMar>
            <w:vAlign w:val="center"/>
          </w:tcPr>
          <w:p w14:paraId="63607A09" w14:textId="77777777" w:rsidR="00B1709F" w:rsidRDefault="00000000">
            <w:pPr>
              <w:keepNext/>
              <w:keepLines/>
              <w:spacing w:after="0" w:line="240" w:lineRule="auto"/>
              <w:jc w:val="right"/>
            </w:pPr>
            <w:r>
              <w:rPr>
                <w:sz w:val="18"/>
              </w:rPr>
              <w:t>0,00</w:t>
            </w:r>
          </w:p>
        </w:tc>
        <w:tc>
          <w:tcPr>
            <w:tcW w:w="1860" w:type="dxa"/>
            <w:tcMar>
              <w:top w:w="0" w:type="dxa"/>
              <w:bottom w:w="0" w:type="dxa"/>
            </w:tcMar>
            <w:vAlign w:val="center"/>
          </w:tcPr>
          <w:p w14:paraId="0736A748" w14:textId="77777777" w:rsidR="00B1709F" w:rsidRDefault="00000000">
            <w:pPr>
              <w:keepNext/>
              <w:keepLines/>
              <w:spacing w:after="0" w:line="240" w:lineRule="auto"/>
              <w:jc w:val="right"/>
            </w:pPr>
            <w:r>
              <w:rPr>
                <w:sz w:val="18"/>
              </w:rPr>
              <w:t>0,00</w:t>
            </w:r>
          </w:p>
        </w:tc>
        <w:tc>
          <w:tcPr>
            <w:tcW w:w="700" w:type="dxa"/>
            <w:tcMar>
              <w:top w:w="0" w:type="dxa"/>
              <w:bottom w:w="0" w:type="dxa"/>
            </w:tcMar>
            <w:vAlign w:val="center"/>
          </w:tcPr>
          <w:p w14:paraId="56BC19DF" w14:textId="77777777" w:rsidR="00B1709F" w:rsidRDefault="00000000">
            <w:pPr>
              <w:keepNext/>
              <w:keepLines/>
              <w:spacing w:after="0" w:line="240" w:lineRule="auto"/>
              <w:jc w:val="right"/>
            </w:pPr>
            <w:r>
              <w:rPr>
                <w:sz w:val="18"/>
              </w:rPr>
              <w:t>-</w:t>
            </w:r>
          </w:p>
        </w:tc>
      </w:tr>
      <w:tr w:rsidR="00B1709F" w14:paraId="421F0381" w14:textId="77777777">
        <w:tblPrEx>
          <w:tblCellMar>
            <w:top w:w="0" w:type="dxa"/>
            <w:bottom w:w="0" w:type="dxa"/>
          </w:tblCellMar>
        </w:tblPrEx>
        <w:trPr>
          <w:cantSplit/>
          <w:trHeight w:val="560"/>
        </w:trPr>
        <w:tc>
          <w:tcPr>
            <w:tcW w:w="700" w:type="dxa"/>
            <w:tcMar>
              <w:top w:w="0" w:type="dxa"/>
              <w:bottom w:w="0" w:type="dxa"/>
            </w:tcMar>
            <w:vAlign w:val="center"/>
          </w:tcPr>
          <w:p w14:paraId="783E919B" w14:textId="77777777" w:rsidR="00B1709F" w:rsidRDefault="00000000">
            <w:pPr>
              <w:keepNext/>
              <w:keepLines/>
              <w:spacing w:after="0" w:line="240" w:lineRule="auto"/>
            </w:pPr>
            <w:r>
              <w:rPr>
                <w:sz w:val="18"/>
              </w:rPr>
              <w:t>4</w:t>
            </w:r>
          </w:p>
        </w:tc>
        <w:tc>
          <w:tcPr>
            <w:tcW w:w="3180" w:type="dxa"/>
            <w:tcMar>
              <w:top w:w="0" w:type="dxa"/>
              <w:bottom w:w="0" w:type="dxa"/>
            </w:tcMar>
            <w:vAlign w:val="center"/>
          </w:tcPr>
          <w:p w14:paraId="1364DED3" w14:textId="77777777" w:rsidR="00B1709F" w:rsidRDefault="00000000">
            <w:pPr>
              <w:keepNext/>
              <w:keepLines/>
              <w:spacing w:after="0" w:line="240" w:lineRule="auto"/>
            </w:pPr>
            <w:r>
              <w:rPr>
                <w:sz w:val="18"/>
              </w:rPr>
              <w:t>Rashodi za nabavu nefinancijske imovine (šifre 41+42+43+44+45)</w:t>
            </w:r>
          </w:p>
        </w:tc>
        <w:tc>
          <w:tcPr>
            <w:tcW w:w="700" w:type="dxa"/>
            <w:tcMar>
              <w:top w:w="0" w:type="dxa"/>
              <w:bottom w:w="0" w:type="dxa"/>
            </w:tcMar>
            <w:vAlign w:val="center"/>
          </w:tcPr>
          <w:p w14:paraId="1FC4ED57" w14:textId="77777777" w:rsidR="00B1709F" w:rsidRDefault="00000000">
            <w:pPr>
              <w:keepNext/>
              <w:keepLines/>
              <w:spacing w:after="0" w:line="240" w:lineRule="auto"/>
            </w:pPr>
            <w:r>
              <w:rPr>
                <w:sz w:val="18"/>
              </w:rPr>
              <w:t>4</w:t>
            </w:r>
          </w:p>
        </w:tc>
        <w:tc>
          <w:tcPr>
            <w:tcW w:w="1860" w:type="dxa"/>
            <w:tcMar>
              <w:top w:w="0" w:type="dxa"/>
              <w:bottom w:w="0" w:type="dxa"/>
            </w:tcMar>
            <w:vAlign w:val="center"/>
          </w:tcPr>
          <w:p w14:paraId="60D1EE48" w14:textId="77777777" w:rsidR="00B1709F" w:rsidRDefault="00000000">
            <w:pPr>
              <w:keepNext/>
              <w:keepLines/>
              <w:spacing w:after="0" w:line="240" w:lineRule="auto"/>
              <w:jc w:val="right"/>
            </w:pPr>
            <w:r>
              <w:rPr>
                <w:sz w:val="18"/>
              </w:rPr>
              <w:t>7.729,20</w:t>
            </w:r>
          </w:p>
        </w:tc>
        <w:tc>
          <w:tcPr>
            <w:tcW w:w="1860" w:type="dxa"/>
            <w:tcMar>
              <w:top w:w="0" w:type="dxa"/>
              <w:bottom w:w="0" w:type="dxa"/>
            </w:tcMar>
            <w:vAlign w:val="center"/>
          </w:tcPr>
          <w:p w14:paraId="70AF2B87" w14:textId="77777777" w:rsidR="00B1709F" w:rsidRDefault="00000000">
            <w:pPr>
              <w:keepNext/>
              <w:keepLines/>
              <w:spacing w:after="0" w:line="240" w:lineRule="auto"/>
              <w:jc w:val="right"/>
            </w:pPr>
            <w:r>
              <w:rPr>
                <w:sz w:val="18"/>
              </w:rPr>
              <w:t>23.995,92</w:t>
            </w:r>
          </w:p>
        </w:tc>
        <w:tc>
          <w:tcPr>
            <w:tcW w:w="700" w:type="dxa"/>
            <w:tcMar>
              <w:top w:w="0" w:type="dxa"/>
              <w:bottom w:w="0" w:type="dxa"/>
            </w:tcMar>
            <w:vAlign w:val="center"/>
          </w:tcPr>
          <w:p w14:paraId="0B25BF0D" w14:textId="77777777" w:rsidR="00B1709F" w:rsidRDefault="00000000">
            <w:pPr>
              <w:keepNext/>
              <w:keepLines/>
              <w:spacing w:after="0" w:line="240" w:lineRule="auto"/>
              <w:jc w:val="right"/>
            </w:pPr>
            <w:r>
              <w:rPr>
                <w:sz w:val="18"/>
              </w:rPr>
              <w:t>310,5</w:t>
            </w:r>
          </w:p>
        </w:tc>
      </w:tr>
      <w:tr w:rsidR="00B1709F" w14:paraId="562B556F" w14:textId="77777777">
        <w:tblPrEx>
          <w:tblCellMar>
            <w:top w:w="0" w:type="dxa"/>
            <w:bottom w:w="0" w:type="dxa"/>
          </w:tblCellMar>
        </w:tblPrEx>
        <w:trPr>
          <w:cantSplit/>
          <w:trHeight w:val="560"/>
        </w:trPr>
        <w:tc>
          <w:tcPr>
            <w:tcW w:w="700" w:type="dxa"/>
            <w:tcMar>
              <w:top w:w="0" w:type="dxa"/>
              <w:bottom w:w="0" w:type="dxa"/>
            </w:tcMar>
            <w:vAlign w:val="center"/>
          </w:tcPr>
          <w:p w14:paraId="3AD64507" w14:textId="77777777" w:rsidR="00B1709F" w:rsidRDefault="00B1709F">
            <w:pPr>
              <w:keepNext/>
              <w:keepLines/>
              <w:spacing w:after="0" w:line="240" w:lineRule="auto"/>
            </w:pPr>
          </w:p>
        </w:tc>
        <w:tc>
          <w:tcPr>
            <w:tcW w:w="3180" w:type="dxa"/>
            <w:tcMar>
              <w:top w:w="0" w:type="dxa"/>
              <w:bottom w:w="0" w:type="dxa"/>
            </w:tcMar>
            <w:vAlign w:val="center"/>
          </w:tcPr>
          <w:p w14:paraId="4922FD3A" w14:textId="77777777" w:rsidR="00B1709F" w:rsidRDefault="00000000">
            <w:pPr>
              <w:keepNext/>
              <w:keepLines/>
              <w:spacing w:after="0" w:line="240" w:lineRule="auto"/>
            </w:pPr>
            <w:r>
              <w:rPr>
                <w:b/>
                <w:sz w:val="18"/>
              </w:rPr>
              <w:t>MANJAK PRIHODA OD NEFINANCIJSKE IMOVINE (šifre 4-7)</w:t>
            </w:r>
          </w:p>
        </w:tc>
        <w:tc>
          <w:tcPr>
            <w:tcW w:w="700" w:type="dxa"/>
            <w:tcMar>
              <w:top w:w="0" w:type="dxa"/>
              <w:bottom w:w="0" w:type="dxa"/>
            </w:tcMar>
            <w:vAlign w:val="center"/>
          </w:tcPr>
          <w:p w14:paraId="5E59722F" w14:textId="77777777" w:rsidR="00B1709F" w:rsidRDefault="00000000">
            <w:pPr>
              <w:keepNext/>
              <w:keepLines/>
              <w:spacing w:after="0" w:line="240" w:lineRule="auto"/>
            </w:pPr>
            <w:r>
              <w:rPr>
                <w:b/>
                <w:sz w:val="18"/>
              </w:rPr>
              <w:t>Y002</w:t>
            </w:r>
          </w:p>
        </w:tc>
        <w:tc>
          <w:tcPr>
            <w:tcW w:w="1860" w:type="dxa"/>
            <w:tcMar>
              <w:top w:w="0" w:type="dxa"/>
              <w:bottom w:w="0" w:type="dxa"/>
            </w:tcMar>
            <w:vAlign w:val="center"/>
          </w:tcPr>
          <w:p w14:paraId="287E664B" w14:textId="77777777" w:rsidR="00B1709F" w:rsidRDefault="00000000">
            <w:pPr>
              <w:keepNext/>
              <w:keepLines/>
              <w:spacing w:after="0" w:line="240" w:lineRule="auto"/>
              <w:jc w:val="right"/>
            </w:pPr>
            <w:r>
              <w:rPr>
                <w:b/>
                <w:sz w:val="18"/>
              </w:rPr>
              <w:t>7.729,20</w:t>
            </w:r>
          </w:p>
        </w:tc>
        <w:tc>
          <w:tcPr>
            <w:tcW w:w="1860" w:type="dxa"/>
            <w:tcMar>
              <w:top w:w="0" w:type="dxa"/>
              <w:bottom w:w="0" w:type="dxa"/>
            </w:tcMar>
            <w:vAlign w:val="center"/>
          </w:tcPr>
          <w:p w14:paraId="14271055" w14:textId="77777777" w:rsidR="00B1709F" w:rsidRDefault="00000000">
            <w:pPr>
              <w:keepNext/>
              <w:keepLines/>
              <w:spacing w:after="0" w:line="240" w:lineRule="auto"/>
              <w:jc w:val="right"/>
            </w:pPr>
            <w:r>
              <w:rPr>
                <w:b/>
                <w:sz w:val="18"/>
              </w:rPr>
              <w:t>23.995,92</w:t>
            </w:r>
          </w:p>
        </w:tc>
        <w:tc>
          <w:tcPr>
            <w:tcW w:w="700" w:type="dxa"/>
            <w:tcMar>
              <w:top w:w="0" w:type="dxa"/>
              <w:bottom w:w="0" w:type="dxa"/>
            </w:tcMar>
            <w:vAlign w:val="center"/>
          </w:tcPr>
          <w:p w14:paraId="39AA527D" w14:textId="77777777" w:rsidR="00B1709F" w:rsidRDefault="00000000">
            <w:pPr>
              <w:keepNext/>
              <w:keepLines/>
              <w:spacing w:after="0" w:line="240" w:lineRule="auto"/>
              <w:jc w:val="right"/>
            </w:pPr>
            <w:r>
              <w:rPr>
                <w:b/>
                <w:sz w:val="18"/>
              </w:rPr>
              <w:t>310,5</w:t>
            </w:r>
          </w:p>
        </w:tc>
      </w:tr>
      <w:tr w:rsidR="00B1709F" w14:paraId="44DE40E1" w14:textId="77777777">
        <w:tblPrEx>
          <w:tblCellMar>
            <w:top w:w="0" w:type="dxa"/>
            <w:bottom w:w="0" w:type="dxa"/>
          </w:tblCellMar>
        </w:tblPrEx>
        <w:trPr>
          <w:cantSplit/>
          <w:trHeight w:val="560"/>
        </w:trPr>
        <w:tc>
          <w:tcPr>
            <w:tcW w:w="700" w:type="dxa"/>
            <w:tcMar>
              <w:top w:w="0" w:type="dxa"/>
              <w:bottom w:w="0" w:type="dxa"/>
            </w:tcMar>
            <w:vAlign w:val="center"/>
          </w:tcPr>
          <w:p w14:paraId="57795CDD" w14:textId="77777777" w:rsidR="00B1709F" w:rsidRDefault="00000000">
            <w:pPr>
              <w:keepNext/>
              <w:keepLines/>
              <w:spacing w:after="0" w:line="240" w:lineRule="auto"/>
            </w:pPr>
            <w:r>
              <w:rPr>
                <w:sz w:val="18"/>
              </w:rPr>
              <w:t>8</w:t>
            </w:r>
          </w:p>
        </w:tc>
        <w:tc>
          <w:tcPr>
            <w:tcW w:w="3180" w:type="dxa"/>
            <w:tcMar>
              <w:top w:w="0" w:type="dxa"/>
              <w:bottom w:w="0" w:type="dxa"/>
            </w:tcMar>
            <w:vAlign w:val="center"/>
          </w:tcPr>
          <w:p w14:paraId="65EC6672" w14:textId="77777777" w:rsidR="00B1709F" w:rsidRDefault="00000000">
            <w:pPr>
              <w:keepNext/>
              <w:keepLines/>
              <w:spacing w:after="0" w:line="240" w:lineRule="auto"/>
            </w:pPr>
            <w:r>
              <w:rPr>
                <w:sz w:val="18"/>
              </w:rPr>
              <w:t>Primici od financijske imovine i zaduživanja (šifre 81+82+83+84+85)</w:t>
            </w:r>
          </w:p>
        </w:tc>
        <w:tc>
          <w:tcPr>
            <w:tcW w:w="700" w:type="dxa"/>
            <w:tcMar>
              <w:top w:w="0" w:type="dxa"/>
              <w:bottom w:w="0" w:type="dxa"/>
            </w:tcMar>
            <w:vAlign w:val="center"/>
          </w:tcPr>
          <w:p w14:paraId="39230D4A" w14:textId="77777777" w:rsidR="00B1709F" w:rsidRDefault="00000000">
            <w:pPr>
              <w:keepNext/>
              <w:keepLines/>
              <w:spacing w:after="0" w:line="240" w:lineRule="auto"/>
            </w:pPr>
            <w:r>
              <w:rPr>
                <w:sz w:val="18"/>
              </w:rPr>
              <w:t>8</w:t>
            </w:r>
          </w:p>
        </w:tc>
        <w:tc>
          <w:tcPr>
            <w:tcW w:w="1860" w:type="dxa"/>
            <w:tcMar>
              <w:top w:w="0" w:type="dxa"/>
              <w:bottom w:w="0" w:type="dxa"/>
            </w:tcMar>
            <w:vAlign w:val="center"/>
          </w:tcPr>
          <w:p w14:paraId="10C19C9D" w14:textId="77777777" w:rsidR="00B1709F" w:rsidRDefault="00000000">
            <w:pPr>
              <w:keepNext/>
              <w:keepLines/>
              <w:spacing w:after="0" w:line="240" w:lineRule="auto"/>
              <w:jc w:val="right"/>
            </w:pPr>
            <w:r>
              <w:rPr>
                <w:sz w:val="18"/>
              </w:rPr>
              <w:t>0,00</w:t>
            </w:r>
          </w:p>
        </w:tc>
        <w:tc>
          <w:tcPr>
            <w:tcW w:w="1860" w:type="dxa"/>
            <w:tcMar>
              <w:top w:w="0" w:type="dxa"/>
              <w:bottom w:w="0" w:type="dxa"/>
            </w:tcMar>
            <w:vAlign w:val="center"/>
          </w:tcPr>
          <w:p w14:paraId="6EA1E682" w14:textId="77777777" w:rsidR="00B1709F" w:rsidRDefault="00000000">
            <w:pPr>
              <w:keepNext/>
              <w:keepLines/>
              <w:spacing w:after="0" w:line="240" w:lineRule="auto"/>
              <w:jc w:val="right"/>
            </w:pPr>
            <w:r>
              <w:rPr>
                <w:sz w:val="18"/>
              </w:rPr>
              <w:t>0,00</w:t>
            </w:r>
          </w:p>
        </w:tc>
        <w:tc>
          <w:tcPr>
            <w:tcW w:w="700" w:type="dxa"/>
            <w:tcMar>
              <w:top w:w="0" w:type="dxa"/>
              <w:bottom w:w="0" w:type="dxa"/>
            </w:tcMar>
            <w:vAlign w:val="center"/>
          </w:tcPr>
          <w:p w14:paraId="54150143" w14:textId="77777777" w:rsidR="00B1709F" w:rsidRDefault="00000000">
            <w:pPr>
              <w:keepNext/>
              <w:keepLines/>
              <w:spacing w:after="0" w:line="240" w:lineRule="auto"/>
              <w:jc w:val="right"/>
            </w:pPr>
            <w:r>
              <w:rPr>
                <w:sz w:val="18"/>
              </w:rPr>
              <w:t>-</w:t>
            </w:r>
          </w:p>
        </w:tc>
      </w:tr>
      <w:tr w:rsidR="00B1709F" w14:paraId="5F0A047C" w14:textId="77777777">
        <w:tblPrEx>
          <w:tblCellMar>
            <w:top w:w="0" w:type="dxa"/>
            <w:bottom w:w="0" w:type="dxa"/>
          </w:tblCellMar>
        </w:tblPrEx>
        <w:trPr>
          <w:cantSplit/>
          <w:trHeight w:val="560"/>
        </w:trPr>
        <w:tc>
          <w:tcPr>
            <w:tcW w:w="700" w:type="dxa"/>
            <w:tcMar>
              <w:top w:w="0" w:type="dxa"/>
              <w:bottom w:w="0" w:type="dxa"/>
            </w:tcMar>
            <w:vAlign w:val="center"/>
          </w:tcPr>
          <w:p w14:paraId="1D6BD3E7" w14:textId="77777777" w:rsidR="00B1709F" w:rsidRDefault="00000000">
            <w:pPr>
              <w:keepNext/>
              <w:keepLines/>
              <w:spacing w:after="0" w:line="240" w:lineRule="auto"/>
            </w:pPr>
            <w:r>
              <w:rPr>
                <w:sz w:val="18"/>
              </w:rPr>
              <w:t>5</w:t>
            </w:r>
          </w:p>
        </w:tc>
        <w:tc>
          <w:tcPr>
            <w:tcW w:w="3180" w:type="dxa"/>
            <w:tcMar>
              <w:top w:w="0" w:type="dxa"/>
              <w:bottom w:w="0" w:type="dxa"/>
            </w:tcMar>
            <w:vAlign w:val="center"/>
          </w:tcPr>
          <w:p w14:paraId="4CAD086E" w14:textId="77777777" w:rsidR="00B1709F" w:rsidRDefault="00000000">
            <w:pPr>
              <w:keepNext/>
              <w:keepLines/>
              <w:spacing w:after="0" w:line="240" w:lineRule="auto"/>
            </w:pPr>
            <w:r>
              <w:rPr>
                <w:sz w:val="18"/>
              </w:rPr>
              <w:t>Izdaci za financijsku imovinu i otplate zajmova (šifre 51+52+53+54+55)</w:t>
            </w:r>
          </w:p>
        </w:tc>
        <w:tc>
          <w:tcPr>
            <w:tcW w:w="700" w:type="dxa"/>
            <w:tcMar>
              <w:top w:w="0" w:type="dxa"/>
              <w:bottom w:w="0" w:type="dxa"/>
            </w:tcMar>
            <w:vAlign w:val="center"/>
          </w:tcPr>
          <w:p w14:paraId="252930B1" w14:textId="77777777" w:rsidR="00B1709F" w:rsidRDefault="00000000">
            <w:pPr>
              <w:keepNext/>
              <w:keepLines/>
              <w:spacing w:after="0" w:line="240" w:lineRule="auto"/>
            </w:pPr>
            <w:r>
              <w:rPr>
                <w:sz w:val="18"/>
              </w:rPr>
              <w:t>5</w:t>
            </w:r>
          </w:p>
        </w:tc>
        <w:tc>
          <w:tcPr>
            <w:tcW w:w="1860" w:type="dxa"/>
            <w:tcMar>
              <w:top w:w="0" w:type="dxa"/>
              <w:bottom w:w="0" w:type="dxa"/>
            </w:tcMar>
            <w:vAlign w:val="center"/>
          </w:tcPr>
          <w:p w14:paraId="383DA9C7" w14:textId="77777777" w:rsidR="00B1709F" w:rsidRDefault="00000000">
            <w:pPr>
              <w:keepNext/>
              <w:keepLines/>
              <w:spacing w:after="0" w:line="240" w:lineRule="auto"/>
              <w:jc w:val="right"/>
            </w:pPr>
            <w:r>
              <w:rPr>
                <w:sz w:val="18"/>
              </w:rPr>
              <w:t>0,00</w:t>
            </w:r>
          </w:p>
        </w:tc>
        <w:tc>
          <w:tcPr>
            <w:tcW w:w="1860" w:type="dxa"/>
            <w:tcMar>
              <w:top w:w="0" w:type="dxa"/>
              <w:bottom w:w="0" w:type="dxa"/>
            </w:tcMar>
            <w:vAlign w:val="center"/>
          </w:tcPr>
          <w:p w14:paraId="30A708F7" w14:textId="77777777" w:rsidR="00B1709F" w:rsidRDefault="00000000">
            <w:pPr>
              <w:keepNext/>
              <w:keepLines/>
              <w:spacing w:after="0" w:line="240" w:lineRule="auto"/>
              <w:jc w:val="right"/>
            </w:pPr>
            <w:r>
              <w:rPr>
                <w:sz w:val="18"/>
              </w:rPr>
              <w:t>0,00</w:t>
            </w:r>
          </w:p>
        </w:tc>
        <w:tc>
          <w:tcPr>
            <w:tcW w:w="700" w:type="dxa"/>
            <w:tcMar>
              <w:top w:w="0" w:type="dxa"/>
              <w:bottom w:w="0" w:type="dxa"/>
            </w:tcMar>
            <w:vAlign w:val="center"/>
          </w:tcPr>
          <w:p w14:paraId="130FC51F" w14:textId="77777777" w:rsidR="00B1709F" w:rsidRDefault="00000000">
            <w:pPr>
              <w:keepNext/>
              <w:keepLines/>
              <w:spacing w:after="0" w:line="240" w:lineRule="auto"/>
              <w:jc w:val="right"/>
            </w:pPr>
            <w:r>
              <w:rPr>
                <w:sz w:val="18"/>
              </w:rPr>
              <w:t>-</w:t>
            </w:r>
          </w:p>
        </w:tc>
      </w:tr>
      <w:tr w:rsidR="00B1709F" w14:paraId="053DD29D" w14:textId="77777777">
        <w:tblPrEx>
          <w:tblCellMar>
            <w:top w:w="0" w:type="dxa"/>
            <w:bottom w:w="0" w:type="dxa"/>
          </w:tblCellMar>
        </w:tblPrEx>
        <w:trPr>
          <w:cantSplit/>
          <w:trHeight w:val="560"/>
        </w:trPr>
        <w:tc>
          <w:tcPr>
            <w:tcW w:w="700" w:type="dxa"/>
            <w:tcMar>
              <w:top w:w="0" w:type="dxa"/>
              <w:bottom w:w="0" w:type="dxa"/>
            </w:tcMar>
            <w:vAlign w:val="center"/>
          </w:tcPr>
          <w:p w14:paraId="1E5AFB2A" w14:textId="77777777" w:rsidR="00B1709F" w:rsidRDefault="00B1709F">
            <w:pPr>
              <w:keepNext/>
              <w:keepLines/>
              <w:spacing w:after="0" w:line="240" w:lineRule="auto"/>
            </w:pPr>
          </w:p>
        </w:tc>
        <w:tc>
          <w:tcPr>
            <w:tcW w:w="3180" w:type="dxa"/>
            <w:tcMar>
              <w:top w:w="0" w:type="dxa"/>
              <w:bottom w:w="0" w:type="dxa"/>
            </w:tcMar>
            <w:vAlign w:val="center"/>
          </w:tcPr>
          <w:p w14:paraId="2362463D" w14:textId="77777777" w:rsidR="00B1709F" w:rsidRDefault="00000000">
            <w:pPr>
              <w:keepNext/>
              <w:keepLines/>
              <w:spacing w:after="0" w:line="240" w:lineRule="auto"/>
            </w:pPr>
            <w:r>
              <w:rPr>
                <w:b/>
                <w:sz w:val="18"/>
              </w:rPr>
              <w:t>VIŠAK/MANJAK PRIMITAKA OD FINANCIJSKE IMOVINE I ZADUŽIVANJA (šifre 8-5, 5-8)</w:t>
            </w:r>
          </w:p>
        </w:tc>
        <w:tc>
          <w:tcPr>
            <w:tcW w:w="700" w:type="dxa"/>
            <w:tcMar>
              <w:top w:w="0" w:type="dxa"/>
              <w:bottom w:w="0" w:type="dxa"/>
            </w:tcMar>
            <w:vAlign w:val="center"/>
          </w:tcPr>
          <w:p w14:paraId="0C2D4CAF" w14:textId="77777777" w:rsidR="00B1709F" w:rsidRDefault="00000000">
            <w:pPr>
              <w:keepNext/>
              <w:keepLines/>
              <w:spacing w:after="0" w:line="240" w:lineRule="auto"/>
            </w:pPr>
            <w:r>
              <w:rPr>
                <w:b/>
                <w:sz w:val="18"/>
              </w:rPr>
              <w:t>X003, Y003</w:t>
            </w:r>
          </w:p>
        </w:tc>
        <w:tc>
          <w:tcPr>
            <w:tcW w:w="1860" w:type="dxa"/>
            <w:tcMar>
              <w:top w:w="0" w:type="dxa"/>
              <w:bottom w:w="0" w:type="dxa"/>
            </w:tcMar>
            <w:vAlign w:val="center"/>
          </w:tcPr>
          <w:p w14:paraId="40E383BB" w14:textId="77777777" w:rsidR="00B1709F" w:rsidRDefault="00000000">
            <w:pPr>
              <w:keepNext/>
              <w:keepLines/>
              <w:spacing w:after="0" w:line="240" w:lineRule="auto"/>
              <w:jc w:val="right"/>
            </w:pPr>
            <w:r>
              <w:rPr>
                <w:b/>
                <w:sz w:val="18"/>
              </w:rPr>
              <w:t>0,00</w:t>
            </w:r>
          </w:p>
        </w:tc>
        <w:tc>
          <w:tcPr>
            <w:tcW w:w="1860" w:type="dxa"/>
            <w:tcMar>
              <w:top w:w="0" w:type="dxa"/>
              <w:bottom w:w="0" w:type="dxa"/>
            </w:tcMar>
            <w:vAlign w:val="center"/>
          </w:tcPr>
          <w:p w14:paraId="73417293" w14:textId="77777777" w:rsidR="00B1709F" w:rsidRDefault="00000000">
            <w:pPr>
              <w:keepNext/>
              <w:keepLines/>
              <w:spacing w:after="0" w:line="240" w:lineRule="auto"/>
              <w:jc w:val="right"/>
            </w:pPr>
            <w:r>
              <w:rPr>
                <w:b/>
                <w:sz w:val="18"/>
              </w:rPr>
              <w:t>0,00</w:t>
            </w:r>
          </w:p>
        </w:tc>
        <w:tc>
          <w:tcPr>
            <w:tcW w:w="700" w:type="dxa"/>
            <w:tcMar>
              <w:top w:w="0" w:type="dxa"/>
              <w:bottom w:w="0" w:type="dxa"/>
            </w:tcMar>
            <w:vAlign w:val="center"/>
          </w:tcPr>
          <w:p w14:paraId="30D562D8" w14:textId="77777777" w:rsidR="00B1709F" w:rsidRDefault="00000000">
            <w:pPr>
              <w:keepNext/>
              <w:keepLines/>
              <w:spacing w:after="0" w:line="240" w:lineRule="auto"/>
              <w:jc w:val="right"/>
            </w:pPr>
            <w:r>
              <w:rPr>
                <w:b/>
                <w:sz w:val="18"/>
              </w:rPr>
              <w:t>-</w:t>
            </w:r>
          </w:p>
        </w:tc>
      </w:tr>
      <w:tr w:rsidR="00B1709F" w14:paraId="56A78294" w14:textId="77777777">
        <w:tblPrEx>
          <w:tblCellMar>
            <w:top w:w="0" w:type="dxa"/>
            <w:bottom w:w="0" w:type="dxa"/>
          </w:tblCellMar>
        </w:tblPrEx>
        <w:trPr>
          <w:cantSplit/>
          <w:trHeight w:val="560"/>
        </w:trPr>
        <w:tc>
          <w:tcPr>
            <w:tcW w:w="700" w:type="dxa"/>
            <w:tcMar>
              <w:top w:w="0" w:type="dxa"/>
              <w:bottom w:w="0" w:type="dxa"/>
            </w:tcMar>
            <w:vAlign w:val="center"/>
          </w:tcPr>
          <w:p w14:paraId="2FC571DB" w14:textId="77777777" w:rsidR="00B1709F" w:rsidRDefault="00B1709F">
            <w:pPr>
              <w:keepNext/>
              <w:keepLines/>
              <w:spacing w:after="0" w:line="240" w:lineRule="auto"/>
            </w:pPr>
          </w:p>
        </w:tc>
        <w:tc>
          <w:tcPr>
            <w:tcW w:w="3180" w:type="dxa"/>
            <w:tcMar>
              <w:top w:w="0" w:type="dxa"/>
              <w:bottom w:w="0" w:type="dxa"/>
            </w:tcMar>
            <w:vAlign w:val="center"/>
          </w:tcPr>
          <w:p w14:paraId="44ADA777" w14:textId="77777777" w:rsidR="00B1709F" w:rsidRDefault="00000000">
            <w:pPr>
              <w:keepNext/>
              <w:keepLines/>
              <w:spacing w:after="0" w:line="240" w:lineRule="auto"/>
            </w:pPr>
            <w:r>
              <w:rPr>
                <w:b/>
                <w:sz w:val="18"/>
              </w:rPr>
              <w:t>MANJAK PRIHODA I PRIMITAKA (šifre Y345-X678)</w:t>
            </w:r>
          </w:p>
        </w:tc>
        <w:tc>
          <w:tcPr>
            <w:tcW w:w="700" w:type="dxa"/>
            <w:tcMar>
              <w:top w:w="0" w:type="dxa"/>
              <w:bottom w:w="0" w:type="dxa"/>
            </w:tcMar>
            <w:vAlign w:val="center"/>
          </w:tcPr>
          <w:p w14:paraId="54FE4FF4" w14:textId="77777777" w:rsidR="00B1709F" w:rsidRDefault="00000000">
            <w:pPr>
              <w:keepNext/>
              <w:keepLines/>
              <w:spacing w:after="0" w:line="240" w:lineRule="auto"/>
            </w:pPr>
            <w:r>
              <w:rPr>
                <w:b/>
                <w:sz w:val="18"/>
              </w:rPr>
              <w:t>Y005</w:t>
            </w:r>
          </w:p>
        </w:tc>
        <w:tc>
          <w:tcPr>
            <w:tcW w:w="1860" w:type="dxa"/>
            <w:tcMar>
              <w:top w:w="0" w:type="dxa"/>
              <w:bottom w:w="0" w:type="dxa"/>
            </w:tcMar>
            <w:vAlign w:val="center"/>
          </w:tcPr>
          <w:p w14:paraId="3B4E27AC" w14:textId="77777777" w:rsidR="00B1709F" w:rsidRDefault="00000000">
            <w:pPr>
              <w:keepNext/>
              <w:keepLines/>
              <w:spacing w:after="0" w:line="240" w:lineRule="auto"/>
              <w:jc w:val="right"/>
            </w:pPr>
            <w:r>
              <w:rPr>
                <w:b/>
                <w:sz w:val="18"/>
              </w:rPr>
              <w:t>18.037,33</w:t>
            </w:r>
          </w:p>
        </w:tc>
        <w:tc>
          <w:tcPr>
            <w:tcW w:w="1860" w:type="dxa"/>
            <w:tcMar>
              <w:top w:w="0" w:type="dxa"/>
              <w:bottom w:w="0" w:type="dxa"/>
            </w:tcMar>
            <w:vAlign w:val="center"/>
          </w:tcPr>
          <w:p w14:paraId="4054B7C4" w14:textId="77777777" w:rsidR="00B1709F" w:rsidRDefault="00000000">
            <w:pPr>
              <w:keepNext/>
              <w:keepLines/>
              <w:spacing w:after="0" w:line="240" w:lineRule="auto"/>
              <w:jc w:val="right"/>
            </w:pPr>
            <w:r>
              <w:rPr>
                <w:b/>
                <w:sz w:val="18"/>
              </w:rPr>
              <w:t>97.950,16</w:t>
            </w:r>
          </w:p>
        </w:tc>
        <w:tc>
          <w:tcPr>
            <w:tcW w:w="700" w:type="dxa"/>
            <w:tcMar>
              <w:top w:w="0" w:type="dxa"/>
              <w:bottom w:w="0" w:type="dxa"/>
            </w:tcMar>
            <w:vAlign w:val="center"/>
          </w:tcPr>
          <w:p w14:paraId="0D1AC295" w14:textId="77777777" w:rsidR="00B1709F" w:rsidRDefault="00000000">
            <w:pPr>
              <w:keepNext/>
              <w:keepLines/>
              <w:spacing w:after="0" w:line="240" w:lineRule="auto"/>
              <w:jc w:val="right"/>
            </w:pPr>
            <w:r>
              <w:rPr>
                <w:b/>
                <w:sz w:val="18"/>
              </w:rPr>
              <w:t>543,0</w:t>
            </w:r>
          </w:p>
        </w:tc>
      </w:tr>
    </w:tbl>
    <w:p w14:paraId="7349474C" w14:textId="77777777" w:rsidR="00B1709F" w:rsidRDefault="00B1709F">
      <w:pPr>
        <w:spacing w:after="0"/>
      </w:pPr>
    </w:p>
    <w:p w14:paraId="5D411F26" w14:textId="77777777" w:rsidR="00B1709F" w:rsidRDefault="00000000">
      <w:r>
        <w:t xml:space="preserve">Uslijed stupanja na snagu novog Pravilnika o proračunskom računovodstvu od 01.01.2025.g., koji propisuje ukidanje kontinuiranih rashoda i iskazivanje rashoda prema načelu nastanka događaja, došlo je do iskazivanja 13 mjesečnih rashoda plaća i 12 mjesečnih prihoda plaća. To je ujedno i najveći razlog tako velikog porasta manjka prihoda poslovanja ove godine u odnosu na lanjsku godinu (indeks 717,4). Kao drugi razloga značajnog povećanja manjka prihoda poslovanja u odnosu na prošlogodišnje razdoblje je što je naš osnivač Istarska </w:t>
      </w:r>
      <w:r>
        <w:lastRenderedPageBreak/>
        <w:t xml:space="preserve">županija, krajem studenog 2025.g. pretrpio kibernetički napad na informatički sustav, koji je prouzročio nemogućnost knjiženja kroz cijeli prosinac, sve do nedavno, a što je rezultiralo, imajući u vidu naš ulazak u punu riznicu krajem listopada, neplaćenim računima za dio studenog i cijeli prosinac u 2025.g., i posljedično tome dovelo do manjka prihoda decentralizacije za 2025.g. Nadalje, treći razlog tako velikog manjka je daljnja posljedica gore navedene nemogućnosti rada u programu, a to je kako manjkavo plaćanje </w:t>
      </w:r>
      <w:proofErr w:type="spellStart"/>
      <w:r>
        <w:t>opskrbnine</w:t>
      </w:r>
      <w:proofErr w:type="spellEnd"/>
      <w:r>
        <w:t xml:space="preserve"> krajem godine, tako i nemogućnost izdavanja izlaznih faktura koji se izdaju roditeljima učenika polaznika Doma za </w:t>
      </w:r>
      <w:proofErr w:type="spellStart"/>
      <w:r>
        <w:t>opskrbninu</w:t>
      </w:r>
      <w:proofErr w:type="spellEnd"/>
      <w:r>
        <w:t>, pa je i po tom pitanju izostao priljev prihoda po posebnim namjenama. Očekuje se da se kroz 2026. situacija u potpunosti normalizira  te time i saldiraju navedeni privremeni manjkovi.</w:t>
      </w:r>
    </w:p>
    <w:p w14:paraId="2654EE6A" w14:textId="77777777" w:rsidR="00B1709F" w:rsidRDefault="00000000">
      <w:r>
        <w:t> </w:t>
      </w:r>
    </w:p>
    <w:p w14:paraId="5BAA02CB" w14:textId="06D9B23E" w:rsidR="00B1709F" w:rsidRDefault="00000000">
      <w:r>
        <w:t> </w:t>
      </w:r>
    </w:p>
    <w:p w14:paraId="243A1ADC" w14:textId="77777777" w:rsidR="00B1709F" w:rsidRDefault="00000000">
      <w:pPr>
        <w:keepNext/>
        <w:spacing w:line="240" w:lineRule="auto"/>
        <w:jc w:val="center"/>
      </w:pPr>
      <w:r>
        <w:rPr>
          <w:sz w:val="28"/>
        </w:rPr>
        <w:t>Bilješka 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1709F" w14:paraId="43DB4EB8"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4254016" w14:textId="77777777" w:rsidR="00B1709F"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41887DA" w14:textId="77777777" w:rsidR="00B1709F"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C207356" w14:textId="77777777" w:rsidR="00B1709F"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3F58C79" w14:textId="77777777" w:rsidR="00B1709F"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E1ADCD1" w14:textId="77777777" w:rsidR="00B1709F"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796161E" w14:textId="77777777" w:rsidR="00B1709F" w:rsidRDefault="00000000">
            <w:pPr>
              <w:keepNext/>
              <w:keepLines/>
              <w:spacing w:after="0" w:line="240" w:lineRule="auto"/>
              <w:jc w:val="center"/>
            </w:pPr>
            <w:r>
              <w:rPr>
                <w:b/>
                <w:sz w:val="18"/>
              </w:rPr>
              <w:t>Indeks (%)</w:t>
            </w:r>
          </w:p>
        </w:tc>
      </w:tr>
      <w:tr w:rsidR="00B1709F" w14:paraId="5EA83715" w14:textId="77777777">
        <w:tblPrEx>
          <w:tblCellMar>
            <w:top w:w="0" w:type="dxa"/>
            <w:bottom w:w="0" w:type="dxa"/>
          </w:tblCellMar>
        </w:tblPrEx>
        <w:trPr>
          <w:cantSplit/>
          <w:trHeight w:val="560"/>
        </w:trPr>
        <w:tc>
          <w:tcPr>
            <w:tcW w:w="700" w:type="dxa"/>
            <w:tcMar>
              <w:top w:w="0" w:type="dxa"/>
              <w:bottom w:w="0" w:type="dxa"/>
            </w:tcMar>
            <w:vAlign w:val="center"/>
          </w:tcPr>
          <w:p w14:paraId="4F67D02B" w14:textId="77777777" w:rsidR="00B1709F" w:rsidRDefault="00000000">
            <w:pPr>
              <w:keepNext/>
              <w:keepLines/>
              <w:spacing w:after="0" w:line="240" w:lineRule="auto"/>
            </w:pPr>
            <w:r>
              <w:rPr>
                <w:sz w:val="18"/>
              </w:rPr>
              <w:t>31</w:t>
            </w:r>
          </w:p>
        </w:tc>
        <w:tc>
          <w:tcPr>
            <w:tcW w:w="3180" w:type="dxa"/>
            <w:tcMar>
              <w:top w:w="0" w:type="dxa"/>
              <w:bottom w:w="0" w:type="dxa"/>
            </w:tcMar>
            <w:vAlign w:val="center"/>
          </w:tcPr>
          <w:p w14:paraId="5CA9EDF7" w14:textId="77777777" w:rsidR="00B1709F" w:rsidRDefault="00000000">
            <w:pPr>
              <w:keepNext/>
              <w:keepLines/>
              <w:spacing w:after="0" w:line="240" w:lineRule="auto"/>
            </w:pPr>
            <w:r>
              <w:rPr>
                <w:sz w:val="18"/>
              </w:rPr>
              <w:t>Rashodi za zaposlene (šifre 311+312+313)</w:t>
            </w:r>
          </w:p>
        </w:tc>
        <w:tc>
          <w:tcPr>
            <w:tcW w:w="700" w:type="dxa"/>
            <w:tcMar>
              <w:top w:w="0" w:type="dxa"/>
              <w:bottom w:w="0" w:type="dxa"/>
            </w:tcMar>
            <w:vAlign w:val="center"/>
          </w:tcPr>
          <w:p w14:paraId="7E1B0F98" w14:textId="77777777" w:rsidR="00B1709F" w:rsidRDefault="00000000">
            <w:pPr>
              <w:keepNext/>
              <w:keepLines/>
              <w:spacing w:after="0" w:line="240" w:lineRule="auto"/>
            </w:pPr>
            <w:r>
              <w:rPr>
                <w:sz w:val="18"/>
              </w:rPr>
              <w:t>31</w:t>
            </w:r>
          </w:p>
        </w:tc>
        <w:tc>
          <w:tcPr>
            <w:tcW w:w="1860" w:type="dxa"/>
            <w:tcMar>
              <w:top w:w="0" w:type="dxa"/>
              <w:bottom w:w="0" w:type="dxa"/>
            </w:tcMar>
            <w:vAlign w:val="center"/>
          </w:tcPr>
          <w:p w14:paraId="6F322583" w14:textId="77777777" w:rsidR="00B1709F" w:rsidRDefault="00000000">
            <w:pPr>
              <w:keepNext/>
              <w:keepLines/>
              <w:spacing w:after="0" w:line="240" w:lineRule="auto"/>
              <w:jc w:val="right"/>
            </w:pPr>
            <w:r>
              <w:rPr>
                <w:sz w:val="18"/>
              </w:rPr>
              <w:t>625.586,78</w:t>
            </w:r>
          </w:p>
        </w:tc>
        <w:tc>
          <w:tcPr>
            <w:tcW w:w="1860" w:type="dxa"/>
            <w:tcMar>
              <w:top w:w="0" w:type="dxa"/>
              <w:bottom w:w="0" w:type="dxa"/>
            </w:tcMar>
            <w:vAlign w:val="center"/>
          </w:tcPr>
          <w:p w14:paraId="71D616FC" w14:textId="77777777" w:rsidR="00B1709F" w:rsidRDefault="00000000">
            <w:pPr>
              <w:keepNext/>
              <w:keepLines/>
              <w:spacing w:after="0" w:line="240" w:lineRule="auto"/>
              <w:jc w:val="right"/>
            </w:pPr>
            <w:r>
              <w:rPr>
                <w:sz w:val="18"/>
              </w:rPr>
              <w:t>703.225,08</w:t>
            </w:r>
          </w:p>
        </w:tc>
        <w:tc>
          <w:tcPr>
            <w:tcW w:w="700" w:type="dxa"/>
            <w:tcMar>
              <w:top w:w="0" w:type="dxa"/>
              <w:bottom w:w="0" w:type="dxa"/>
            </w:tcMar>
            <w:vAlign w:val="center"/>
          </w:tcPr>
          <w:p w14:paraId="3D3CC040" w14:textId="77777777" w:rsidR="00B1709F" w:rsidRDefault="00000000">
            <w:pPr>
              <w:keepNext/>
              <w:keepLines/>
              <w:spacing w:after="0" w:line="240" w:lineRule="auto"/>
              <w:jc w:val="right"/>
            </w:pPr>
            <w:r>
              <w:rPr>
                <w:sz w:val="18"/>
              </w:rPr>
              <w:t>112,4</w:t>
            </w:r>
          </w:p>
        </w:tc>
      </w:tr>
    </w:tbl>
    <w:p w14:paraId="765606AE" w14:textId="77777777" w:rsidR="00B1709F" w:rsidRDefault="00B1709F">
      <w:pPr>
        <w:spacing w:after="0"/>
      </w:pPr>
    </w:p>
    <w:p w14:paraId="5D4B2A2F" w14:textId="2CE14E53" w:rsidR="00B1709F" w:rsidRDefault="00000000">
      <w:r>
        <w:t xml:space="preserve">Razlog porasta od 12,4% leži u činjenici što je dana 01.01.2025.g. stupio na snagu novi Pravilnik o proračunskom računovodstvu, koji propisuje ukidanje kontinuiranih rashoda i iskazivanje rashoda prema načelu nastanka događaja, </w:t>
      </w:r>
      <w:r w:rsidR="006134CD">
        <w:t xml:space="preserve">te je time </w:t>
      </w:r>
      <w:r>
        <w:t>došlo do iskazivanja 13 mjesečnih rashoda plaća i 12 mjesečnih prihoda plaća. </w:t>
      </w:r>
    </w:p>
    <w:p w14:paraId="279E3959" w14:textId="77777777" w:rsidR="00B1709F" w:rsidRDefault="00B1709F"/>
    <w:p w14:paraId="7C0AD0DD" w14:textId="77777777" w:rsidR="00B1709F" w:rsidRDefault="00000000">
      <w:pPr>
        <w:keepNext/>
        <w:spacing w:line="240" w:lineRule="auto"/>
        <w:jc w:val="center"/>
      </w:pPr>
      <w:r>
        <w:rPr>
          <w:sz w:val="28"/>
        </w:rPr>
        <w:t>Bilješka 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1709F" w14:paraId="585BC2C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5FB9DB4" w14:textId="77777777" w:rsidR="00B1709F"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0DDE020" w14:textId="77777777" w:rsidR="00B1709F"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AEC0E62" w14:textId="77777777" w:rsidR="00B1709F"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CF08884" w14:textId="77777777" w:rsidR="00B1709F"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2B1EB4D" w14:textId="77777777" w:rsidR="00B1709F"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E9C970D" w14:textId="77777777" w:rsidR="00B1709F" w:rsidRDefault="00000000">
            <w:pPr>
              <w:keepNext/>
              <w:keepLines/>
              <w:spacing w:after="0" w:line="240" w:lineRule="auto"/>
              <w:jc w:val="center"/>
            </w:pPr>
            <w:r>
              <w:rPr>
                <w:b/>
                <w:sz w:val="18"/>
              </w:rPr>
              <w:t>Indeks (%)</w:t>
            </w:r>
          </w:p>
        </w:tc>
      </w:tr>
      <w:tr w:rsidR="00B1709F" w14:paraId="3E5BBEE1" w14:textId="77777777">
        <w:tblPrEx>
          <w:tblCellMar>
            <w:top w:w="0" w:type="dxa"/>
            <w:bottom w:w="0" w:type="dxa"/>
          </w:tblCellMar>
        </w:tblPrEx>
        <w:trPr>
          <w:cantSplit/>
          <w:trHeight w:val="560"/>
        </w:trPr>
        <w:tc>
          <w:tcPr>
            <w:tcW w:w="700" w:type="dxa"/>
            <w:tcMar>
              <w:top w:w="0" w:type="dxa"/>
              <w:bottom w:w="0" w:type="dxa"/>
            </w:tcMar>
            <w:vAlign w:val="center"/>
          </w:tcPr>
          <w:p w14:paraId="534B991E" w14:textId="77777777" w:rsidR="00B1709F" w:rsidRDefault="00000000">
            <w:pPr>
              <w:keepNext/>
              <w:keepLines/>
              <w:spacing w:after="0" w:line="240" w:lineRule="auto"/>
            </w:pPr>
            <w:r>
              <w:rPr>
                <w:sz w:val="18"/>
              </w:rPr>
              <w:t>4</w:t>
            </w:r>
          </w:p>
        </w:tc>
        <w:tc>
          <w:tcPr>
            <w:tcW w:w="3180" w:type="dxa"/>
            <w:tcMar>
              <w:top w:w="0" w:type="dxa"/>
              <w:bottom w:w="0" w:type="dxa"/>
            </w:tcMar>
            <w:vAlign w:val="center"/>
          </w:tcPr>
          <w:p w14:paraId="163DEB6B" w14:textId="77777777" w:rsidR="00B1709F" w:rsidRDefault="00000000">
            <w:pPr>
              <w:keepNext/>
              <w:keepLines/>
              <w:spacing w:after="0" w:line="240" w:lineRule="auto"/>
            </w:pPr>
            <w:r>
              <w:rPr>
                <w:sz w:val="18"/>
              </w:rPr>
              <w:t>Rashodi za nabavu nefinancijske imovine (šifre 41+42+43+44+45)</w:t>
            </w:r>
          </w:p>
        </w:tc>
        <w:tc>
          <w:tcPr>
            <w:tcW w:w="700" w:type="dxa"/>
            <w:tcMar>
              <w:top w:w="0" w:type="dxa"/>
              <w:bottom w:w="0" w:type="dxa"/>
            </w:tcMar>
            <w:vAlign w:val="center"/>
          </w:tcPr>
          <w:p w14:paraId="607D2157" w14:textId="77777777" w:rsidR="00B1709F" w:rsidRDefault="00000000">
            <w:pPr>
              <w:keepNext/>
              <w:keepLines/>
              <w:spacing w:after="0" w:line="240" w:lineRule="auto"/>
            </w:pPr>
            <w:r>
              <w:rPr>
                <w:sz w:val="18"/>
              </w:rPr>
              <w:t>4</w:t>
            </w:r>
          </w:p>
        </w:tc>
        <w:tc>
          <w:tcPr>
            <w:tcW w:w="1860" w:type="dxa"/>
            <w:tcMar>
              <w:top w:w="0" w:type="dxa"/>
              <w:bottom w:w="0" w:type="dxa"/>
            </w:tcMar>
            <w:vAlign w:val="center"/>
          </w:tcPr>
          <w:p w14:paraId="3B74ECA9" w14:textId="77777777" w:rsidR="00B1709F" w:rsidRDefault="00000000">
            <w:pPr>
              <w:keepNext/>
              <w:keepLines/>
              <w:spacing w:after="0" w:line="240" w:lineRule="auto"/>
              <w:jc w:val="right"/>
            </w:pPr>
            <w:r>
              <w:rPr>
                <w:sz w:val="18"/>
              </w:rPr>
              <w:t>7.729,20</w:t>
            </w:r>
          </w:p>
        </w:tc>
        <w:tc>
          <w:tcPr>
            <w:tcW w:w="1860" w:type="dxa"/>
            <w:tcMar>
              <w:top w:w="0" w:type="dxa"/>
              <w:bottom w:w="0" w:type="dxa"/>
            </w:tcMar>
            <w:vAlign w:val="center"/>
          </w:tcPr>
          <w:p w14:paraId="0FA7D202" w14:textId="77777777" w:rsidR="00B1709F" w:rsidRDefault="00000000">
            <w:pPr>
              <w:keepNext/>
              <w:keepLines/>
              <w:spacing w:after="0" w:line="240" w:lineRule="auto"/>
              <w:jc w:val="right"/>
            </w:pPr>
            <w:r>
              <w:rPr>
                <w:sz w:val="18"/>
              </w:rPr>
              <w:t>23.995,92</w:t>
            </w:r>
          </w:p>
        </w:tc>
        <w:tc>
          <w:tcPr>
            <w:tcW w:w="700" w:type="dxa"/>
            <w:tcMar>
              <w:top w:w="0" w:type="dxa"/>
              <w:bottom w:w="0" w:type="dxa"/>
            </w:tcMar>
            <w:vAlign w:val="center"/>
          </w:tcPr>
          <w:p w14:paraId="34305C90" w14:textId="77777777" w:rsidR="00B1709F" w:rsidRDefault="00000000">
            <w:pPr>
              <w:keepNext/>
              <w:keepLines/>
              <w:spacing w:after="0" w:line="240" w:lineRule="auto"/>
              <w:jc w:val="right"/>
            </w:pPr>
            <w:r>
              <w:rPr>
                <w:sz w:val="18"/>
              </w:rPr>
              <w:t>310,5</w:t>
            </w:r>
          </w:p>
        </w:tc>
      </w:tr>
    </w:tbl>
    <w:p w14:paraId="60B68AEA" w14:textId="77777777" w:rsidR="00B1709F" w:rsidRDefault="00B1709F">
      <w:pPr>
        <w:spacing w:after="0"/>
      </w:pPr>
    </w:p>
    <w:p w14:paraId="55FC104B" w14:textId="77777777" w:rsidR="00B1709F" w:rsidRDefault="00000000">
      <w:r>
        <w:t>Ukupni rashodi za nabavu nefinancijske imovine su veći u odnosu na lani za 210,5%, iz razloga što se ove godine pristupilo (u prvoj polovici godine) dodatnim ulaganjima na građevinskom objektu u vidu adaptacije podrumskog prostora (šifra 451).</w:t>
      </w:r>
    </w:p>
    <w:p w14:paraId="4209EC8E" w14:textId="77777777" w:rsidR="00B1709F" w:rsidRDefault="00B1709F"/>
    <w:p w14:paraId="11C4DF3A" w14:textId="77777777" w:rsidR="00B1709F" w:rsidRDefault="00000000">
      <w:pPr>
        <w:keepNext/>
        <w:spacing w:line="240" w:lineRule="auto"/>
        <w:jc w:val="center"/>
      </w:pPr>
      <w:r>
        <w:rPr>
          <w:b/>
          <w:sz w:val="28"/>
        </w:rPr>
        <w:lastRenderedPageBreak/>
        <w:t>Bilanca</w:t>
      </w:r>
    </w:p>
    <w:p w14:paraId="48B46D2A" w14:textId="77777777" w:rsidR="00B1709F" w:rsidRDefault="00000000">
      <w:pPr>
        <w:keepNext/>
        <w:spacing w:line="240" w:lineRule="auto"/>
        <w:jc w:val="center"/>
      </w:pPr>
      <w:r>
        <w:rPr>
          <w:sz w:val="28"/>
        </w:rPr>
        <w:t>Bilješka 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1709F" w14:paraId="2C488920"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CCCCDD5" w14:textId="77777777" w:rsidR="00B1709F"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8013B98" w14:textId="77777777" w:rsidR="00B1709F"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258208C" w14:textId="77777777" w:rsidR="00B1709F"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9E544AB" w14:textId="77777777" w:rsidR="00B1709F"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4B883B99" w14:textId="77777777" w:rsidR="00B1709F"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44633080" w14:textId="77777777" w:rsidR="00B1709F" w:rsidRDefault="00000000">
            <w:pPr>
              <w:keepNext/>
              <w:keepLines/>
              <w:spacing w:after="0" w:line="240" w:lineRule="auto"/>
              <w:jc w:val="center"/>
            </w:pPr>
            <w:r>
              <w:rPr>
                <w:b/>
                <w:sz w:val="18"/>
              </w:rPr>
              <w:t>Indeks (%)</w:t>
            </w:r>
          </w:p>
        </w:tc>
      </w:tr>
      <w:tr w:rsidR="00B1709F" w14:paraId="27DD0BB0" w14:textId="77777777">
        <w:tblPrEx>
          <w:tblCellMar>
            <w:top w:w="0" w:type="dxa"/>
            <w:bottom w:w="0" w:type="dxa"/>
          </w:tblCellMar>
        </w:tblPrEx>
        <w:trPr>
          <w:cantSplit/>
          <w:trHeight w:val="560"/>
        </w:trPr>
        <w:tc>
          <w:tcPr>
            <w:tcW w:w="700" w:type="dxa"/>
            <w:tcMar>
              <w:top w:w="0" w:type="dxa"/>
              <w:bottom w:w="0" w:type="dxa"/>
            </w:tcMar>
            <w:vAlign w:val="center"/>
          </w:tcPr>
          <w:p w14:paraId="75C1564E" w14:textId="77777777" w:rsidR="00B1709F" w:rsidRDefault="00000000">
            <w:pPr>
              <w:keepNext/>
              <w:keepLines/>
              <w:spacing w:after="0" w:line="240" w:lineRule="auto"/>
            </w:pPr>
            <w:r>
              <w:rPr>
                <w:sz w:val="18"/>
              </w:rPr>
              <w:t>1</w:t>
            </w:r>
          </w:p>
        </w:tc>
        <w:tc>
          <w:tcPr>
            <w:tcW w:w="3180" w:type="dxa"/>
            <w:tcMar>
              <w:top w:w="0" w:type="dxa"/>
              <w:bottom w:w="0" w:type="dxa"/>
            </w:tcMar>
            <w:vAlign w:val="center"/>
          </w:tcPr>
          <w:p w14:paraId="1518EBB2" w14:textId="77777777" w:rsidR="00B1709F" w:rsidRDefault="00000000">
            <w:pPr>
              <w:keepNext/>
              <w:keepLines/>
              <w:spacing w:after="0" w:line="240" w:lineRule="auto"/>
            </w:pPr>
            <w:r>
              <w:rPr>
                <w:sz w:val="18"/>
              </w:rPr>
              <w:t>Financijska imovina (šifre 11+12+13+14+15+16+17+19)</w:t>
            </w:r>
          </w:p>
        </w:tc>
        <w:tc>
          <w:tcPr>
            <w:tcW w:w="700" w:type="dxa"/>
            <w:tcMar>
              <w:top w:w="0" w:type="dxa"/>
              <w:bottom w:w="0" w:type="dxa"/>
            </w:tcMar>
            <w:vAlign w:val="center"/>
          </w:tcPr>
          <w:p w14:paraId="7816BACA" w14:textId="77777777" w:rsidR="00B1709F" w:rsidRDefault="00000000">
            <w:pPr>
              <w:keepNext/>
              <w:keepLines/>
              <w:spacing w:after="0" w:line="240" w:lineRule="auto"/>
            </w:pPr>
            <w:r>
              <w:rPr>
                <w:sz w:val="18"/>
              </w:rPr>
              <w:t>1</w:t>
            </w:r>
          </w:p>
        </w:tc>
        <w:tc>
          <w:tcPr>
            <w:tcW w:w="1860" w:type="dxa"/>
            <w:tcMar>
              <w:top w:w="0" w:type="dxa"/>
              <w:bottom w:w="0" w:type="dxa"/>
            </w:tcMar>
            <w:vAlign w:val="center"/>
          </w:tcPr>
          <w:p w14:paraId="1B08E141" w14:textId="77777777" w:rsidR="00B1709F" w:rsidRDefault="00000000">
            <w:pPr>
              <w:keepNext/>
              <w:keepLines/>
              <w:spacing w:after="0" w:line="240" w:lineRule="auto"/>
              <w:jc w:val="right"/>
            </w:pPr>
            <w:r>
              <w:rPr>
                <w:sz w:val="18"/>
              </w:rPr>
              <w:t>89.194,83</w:t>
            </w:r>
          </w:p>
        </w:tc>
        <w:tc>
          <w:tcPr>
            <w:tcW w:w="1860" w:type="dxa"/>
            <w:tcMar>
              <w:top w:w="0" w:type="dxa"/>
              <w:bottom w:w="0" w:type="dxa"/>
            </w:tcMar>
            <w:vAlign w:val="center"/>
          </w:tcPr>
          <w:p w14:paraId="3EB6367B" w14:textId="77777777" w:rsidR="00B1709F" w:rsidRDefault="00000000">
            <w:pPr>
              <w:keepNext/>
              <w:keepLines/>
              <w:spacing w:after="0" w:line="240" w:lineRule="auto"/>
              <w:jc w:val="right"/>
            </w:pPr>
            <w:r>
              <w:rPr>
                <w:sz w:val="18"/>
              </w:rPr>
              <w:t>30.874,44</w:t>
            </w:r>
          </w:p>
        </w:tc>
        <w:tc>
          <w:tcPr>
            <w:tcW w:w="700" w:type="dxa"/>
            <w:tcMar>
              <w:top w:w="0" w:type="dxa"/>
              <w:bottom w:w="0" w:type="dxa"/>
            </w:tcMar>
            <w:vAlign w:val="center"/>
          </w:tcPr>
          <w:p w14:paraId="6F54EB8A" w14:textId="77777777" w:rsidR="00B1709F" w:rsidRDefault="00000000">
            <w:pPr>
              <w:keepNext/>
              <w:keepLines/>
              <w:spacing w:after="0" w:line="240" w:lineRule="auto"/>
              <w:jc w:val="right"/>
            </w:pPr>
            <w:r>
              <w:rPr>
                <w:sz w:val="18"/>
              </w:rPr>
              <w:t>34,6</w:t>
            </w:r>
          </w:p>
        </w:tc>
      </w:tr>
    </w:tbl>
    <w:p w14:paraId="661630D5" w14:textId="77777777" w:rsidR="00B1709F" w:rsidRDefault="00B1709F">
      <w:pPr>
        <w:spacing w:after="0"/>
      </w:pPr>
    </w:p>
    <w:p w14:paraId="7C5C49AC" w14:textId="77777777" w:rsidR="00B1709F" w:rsidRDefault="00000000">
      <w:r>
        <w:t>Razlog pada od 65,40% je prelazak u punu riznicu krajem listopada te posljedično tome ukidanje žiroračuna.</w:t>
      </w:r>
    </w:p>
    <w:p w14:paraId="7B8333B5" w14:textId="77777777" w:rsidR="00B1709F" w:rsidRDefault="00B1709F"/>
    <w:p w14:paraId="73639A11" w14:textId="77777777" w:rsidR="00B1709F" w:rsidRDefault="00000000">
      <w:pPr>
        <w:keepNext/>
        <w:spacing w:line="240" w:lineRule="auto"/>
        <w:jc w:val="center"/>
      </w:pPr>
      <w:r>
        <w:rPr>
          <w:sz w:val="28"/>
        </w:rPr>
        <w:t>Bilješka 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1709F" w14:paraId="1E154EDE"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F1A6CFE" w14:textId="77777777" w:rsidR="00B1709F"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3D43EFD" w14:textId="77777777" w:rsidR="00B1709F"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0814D45" w14:textId="77777777" w:rsidR="00B1709F"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B7E3658" w14:textId="77777777" w:rsidR="00B1709F"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73F7A57B" w14:textId="77777777" w:rsidR="00B1709F"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7E9465E0" w14:textId="77777777" w:rsidR="00B1709F" w:rsidRDefault="00000000">
            <w:pPr>
              <w:keepNext/>
              <w:keepLines/>
              <w:spacing w:after="0" w:line="240" w:lineRule="auto"/>
              <w:jc w:val="center"/>
            </w:pPr>
            <w:r>
              <w:rPr>
                <w:b/>
                <w:sz w:val="18"/>
              </w:rPr>
              <w:t>Indeks (%)</w:t>
            </w:r>
          </w:p>
        </w:tc>
      </w:tr>
      <w:tr w:rsidR="00B1709F" w14:paraId="705CB6F5" w14:textId="77777777">
        <w:tblPrEx>
          <w:tblCellMar>
            <w:top w:w="0" w:type="dxa"/>
            <w:bottom w:w="0" w:type="dxa"/>
          </w:tblCellMar>
        </w:tblPrEx>
        <w:trPr>
          <w:cantSplit/>
          <w:trHeight w:val="560"/>
        </w:trPr>
        <w:tc>
          <w:tcPr>
            <w:tcW w:w="700" w:type="dxa"/>
            <w:tcMar>
              <w:top w:w="0" w:type="dxa"/>
              <w:bottom w:w="0" w:type="dxa"/>
            </w:tcMar>
            <w:vAlign w:val="center"/>
          </w:tcPr>
          <w:p w14:paraId="327F644E" w14:textId="77777777" w:rsidR="00B1709F" w:rsidRDefault="00000000">
            <w:pPr>
              <w:keepNext/>
              <w:keepLines/>
              <w:spacing w:after="0" w:line="240" w:lineRule="auto"/>
            </w:pPr>
            <w:r>
              <w:rPr>
                <w:sz w:val="18"/>
              </w:rPr>
              <w:t>168</w:t>
            </w:r>
          </w:p>
        </w:tc>
        <w:tc>
          <w:tcPr>
            <w:tcW w:w="3180" w:type="dxa"/>
            <w:tcMar>
              <w:top w:w="0" w:type="dxa"/>
              <w:bottom w:w="0" w:type="dxa"/>
            </w:tcMar>
            <w:vAlign w:val="center"/>
          </w:tcPr>
          <w:p w14:paraId="5C37CD04" w14:textId="77777777" w:rsidR="00B1709F" w:rsidRDefault="00000000">
            <w:pPr>
              <w:keepNext/>
              <w:keepLines/>
              <w:spacing w:after="0" w:line="240" w:lineRule="auto"/>
            </w:pPr>
            <w:r>
              <w:rPr>
                <w:sz w:val="18"/>
              </w:rPr>
              <w:t>Potraživanja za kazne i upravne mjere te ostale prihode</w:t>
            </w:r>
          </w:p>
        </w:tc>
        <w:tc>
          <w:tcPr>
            <w:tcW w:w="700" w:type="dxa"/>
            <w:tcMar>
              <w:top w:w="0" w:type="dxa"/>
              <w:bottom w:w="0" w:type="dxa"/>
            </w:tcMar>
            <w:vAlign w:val="center"/>
          </w:tcPr>
          <w:p w14:paraId="63C0F3A2" w14:textId="77777777" w:rsidR="00B1709F" w:rsidRDefault="00000000">
            <w:pPr>
              <w:keepNext/>
              <w:keepLines/>
              <w:spacing w:after="0" w:line="240" w:lineRule="auto"/>
            </w:pPr>
            <w:r>
              <w:rPr>
                <w:sz w:val="18"/>
              </w:rPr>
              <w:t>168</w:t>
            </w:r>
          </w:p>
        </w:tc>
        <w:tc>
          <w:tcPr>
            <w:tcW w:w="1860" w:type="dxa"/>
            <w:tcMar>
              <w:top w:w="0" w:type="dxa"/>
              <w:bottom w:w="0" w:type="dxa"/>
            </w:tcMar>
            <w:vAlign w:val="center"/>
          </w:tcPr>
          <w:p w14:paraId="7C4F7E3E" w14:textId="77777777" w:rsidR="00B1709F" w:rsidRDefault="00000000">
            <w:pPr>
              <w:keepNext/>
              <w:keepLines/>
              <w:spacing w:after="0" w:line="240" w:lineRule="auto"/>
              <w:jc w:val="right"/>
            </w:pPr>
            <w:r>
              <w:rPr>
                <w:sz w:val="18"/>
              </w:rPr>
              <w:t>873,30</w:t>
            </w:r>
          </w:p>
        </w:tc>
        <w:tc>
          <w:tcPr>
            <w:tcW w:w="1860" w:type="dxa"/>
            <w:tcMar>
              <w:top w:w="0" w:type="dxa"/>
              <w:bottom w:w="0" w:type="dxa"/>
            </w:tcMar>
            <w:vAlign w:val="center"/>
          </w:tcPr>
          <w:p w14:paraId="10AAFC0C" w14:textId="77777777" w:rsidR="00B1709F" w:rsidRDefault="00000000">
            <w:pPr>
              <w:keepNext/>
              <w:keepLines/>
              <w:spacing w:after="0" w:line="240" w:lineRule="auto"/>
              <w:jc w:val="right"/>
            </w:pPr>
            <w:r>
              <w:rPr>
                <w:sz w:val="18"/>
              </w:rPr>
              <w:t>9.819,14</w:t>
            </w:r>
          </w:p>
        </w:tc>
        <w:tc>
          <w:tcPr>
            <w:tcW w:w="700" w:type="dxa"/>
            <w:tcMar>
              <w:top w:w="0" w:type="dxa"/>
              <w:bottom w:w="0" w:type="dxa"/>
            </w:tcMar>
            <w:vAlign w:val="center"/>
          </w:tcPr>
          <w:p w14:paraId="0A942504" w14:textId="77777777" w:rsidR="00B1709F" w:rsidRDefault="00000000">
            <w:pPr>
              <w:keepNext/>
              <w:keepLines/>
              <w:spacing w:after="0" w:line="240" w:lineRule="auto"/>
              <w:jc w:val="right"/>
            </w:pPr>
            <w:r>
              <w:rPr>
                <w:sz w:val="18"/>
              </w:rPr>
              <w:t>1124,4</w:t>
            </w:r>
          </w:p>
        </w:tc>
      </w:tr>
    </w:tbl>
    <w:p w14:paraId="2FE3D129" w14:textId="77777777" w:rsidR="00B1709F" w:rsidRDefault="00B1709F">
      <w:pPr>
        <w:spacing w:after="0"/>
      </w:pPr>
    </w:p>
    <w:p w14:paraId="51DBEAFC" w14:textId="77777777" w:rsidR="00B1709F" w:rsidRDefault="00000000">
      <w:r>
        <w:t xml:space="preserve">Razlog tako velikog indeksa je posljedica izvanredne situacije koja je zatekla našeg osnivača Istarsku županiju, koji je krajem studenog 2025.g. pretrpio kibernetički napad na informatički sustav, koji je prouzročio nemogućnost knjiženja kroz cijeli prosinac, i dio siječnja 2026.g., pa je izostala redovna naplata prihoda po posebnim namjenama odnosno </w:t>
      </w:r>
      <w:proofErr w:type="spellStart"/>
      <w:r>
        <w:t>opskrbnine</w:t>
      </w:r>
      <w:proofErr w:type="spellEnd"/>
      <w:r>
        <w:t xml:space="preserve"> roditelja za smještaj i prehranu učenika.</w:t>
      </w:r>
    </w:p>
    <w:p w14:paraId="7CD29E42" w14:textId="77777777" w:rsidR="00B1709F" w:rsidRDefault="00000000">
      <w:r>
        <w:t> </w:t>
      </w:r>
    </w:p>
    <w:p w14:paraId="3A9C9452" w14:textId="07887E28" w:rsidR="00B1709F" w:rsidRDefault="00000000">
      <w:r>
        <w:t>  </w:t>
      </w:r>
    </w:p>
    <w:p w14:paraId="23F2DD5D" w14:textId="77777777" w:rsidR="00B1709F" w:rsidRDefault="00B1709F"/>
    <w:p w14:paraId="37230EE1" w14:textId="77777777" w:rsidR="00B1709F" w:rsidRDefault="00000000">
      <w:pPr>
        <w:keepNext/>
        <w:spacing w:line="240" w:lineRule="auto"/>
        <w:jc w:val="center"/>
      </w:pPr>
      <w:r>
        <w:rPr>
          <w:b/>
          <w:sz w:val="28"/>
        </w:rPr>
        <w:t>Promjene u vrijednosti i obujmu imovine i obveza</w:t>
      </w:r>
    </w:p>
    <w:p w14:paraId="56FE9C43" w14:textId="77777777" w:rsidR="00B1709F" w:rsidRDefault="00000000">
      <w:pPr>
        <w:keepNext/>
        <w:spacing w:line="240" w:lineRule="auto"/>
        <w:jc w:val="center"/>
      </w:pPr>
      <w:r>
        <w:rPr>
          <w:sz w:val="28"/>
        </w:rPr>
        <w:t>Bilješka 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1709F" w14:paraId="233E09D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0BD9DF8" w14:textId="77777777" w:rsidR="00B1709F"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561EE97" w14:textId="77777777" w:rsidR="00B1709F"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90AD2E0" w14:textId="77777777" w:rsidR="00B1709F"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F48AD4E" w14:textId="77777777" w:rsidR="00B1709F" w:rsidRDefault="00000000">
            <w:pPr>
              <w:keepNext/>
              <w:keepLines/>
              <w:spacing w:after="0" w:line="240" w:lineRule="auto"/>
              <w:jc w:val="center"/>
            </w:pPr>
            <w:r>
              <w:rPr>
                <w:b/>
                <w:sz w:val="18"/>
              </w:rPr>
              <w:t>Iznos povećanja</w:t>
            </w:r>
          </w:p>
        </w:tc>
        <w:tc>
          <w:tcPr>
            <w:tcW w:w="1860" w:type="dxa"/>
            <w:shd w:val="clear" w:color="auto" w:fill="E7F0F9"/>
            <w:tcMar>
              <w:top w:w="0" w:type="dxa"/>
              <w:bottom w:w="0" w:type="dxa"/>
            </w:tcMar>
            <w:vAlign w:val="center"/>
          </w:tcPr>
          <w:p w14:paraId="322D604F" w14:textId="77777777" w:rsidR="00B1709F" w:rsidRDefault="00000000">
            <w:pPr>
              <w:keepNext/>
              <w:keepLines/>
              <w:spacing w:after="0" w:line="240" w:lineRule="auto"/>
              <w:jc w:val="center"/>
            </w:pPr>
            <w:r>
              <w:rPr>
                <w:b/>
                <w:sz w:val="18"/>
              </w:rPr>
              <w:t>Iznos smanjenja</w:t>
            </w:r>
          </w:p>
        </w:tc>
        <w:tc>
          <w:tcPr>
            <w:tcW w:w="700" w:type="dxa"/>
            <w:shd w:val="clear" w:color="auto" w:fill="E7F0F9"/>
            <w:tcMar>
              <w:top w:w="0" w:type="dxa"/>
              <w:bottom w:w="0" w:type="dxa"/>
            </w:tcMar>
            <w:vAlign w:val="center"/>
          </w:tcPr>
          <w:p w14:paraId="11D493FD" w14:textId="77777777" w:rsidR="00B1709F" w:rsidRDefault="00000000">
            <w:pPr>
              <w:keepNext/>
              <w:keepLines/>
              <w:spacing w:after="0" w:line="240" w:lineRule="auto"/>
              <w:jc w:val="center"/>
            </w:pPr>
            <w:r>
              <w:rPr>
                <w:b/>
                <w:sz w:val="18"/>
              </w:rPr>
              <w:t>Indeks (%)</w:t>
            </w:r>
          </w:p>
        </w:tc>
      </w:tr>
      <w:tr w:rsidR="00B1709F" w14:paraId="58A5B61D" w14:textId="77777777">
        <w:tblPrEx>
          <w:tblCellMar>
            <w:top w:w="0" w:type="dxa"/>
            <w:bottom w:w="0" w:type="dxa"/>
          </w:tblCellMar>
        </w:tblPrEx>
        <w:trPr>
          <w:cantSplit/>
          <w:trHeight w:val="560"/>
        </w:trPr>
        <w:tc>
          <w:tcPr>
            <w:tcW w:w="700" w:type="dxa"/>
            <w:tcMar>
              <w:top w:w="0" w:type="dxa"/>
              <w:bottom w:w="0" w:type="dxa"/>
            </w:tcMar>
            <w:vAlign w:val="center"/>
          </w:tcPr>
          <w:p w14:paraId="1E0CF233" w14:textId="77777777" w:rsidR="00B1709F" w:rsidRDefault="00B1709F">
            <w:pPr>
              <w:keepNext/>
              <w:keepLines/>
              <w:spacing w:after="0" w:line="240" w:lineRule="auto"/>
            </w:pPr>
          </w:p>
        </w:tc>
        <w:tc>
          <w:tcPr>
            <w:tcW w:w="3180" w:type="dxa"/>
            <w:tcMar>
              <w:top w:w="0" w:type="dxa"/>
              <w:bottom w:w="0" w:type="dxa"/>
            </w:tcMar>
            <w:vAlign w:val="center"/>
          </w:tcPr>
          <w:p w14:paraId="71B4479F" w14:textId="77777777" w:rsidR="00B1709F" w:rsidRDefault="00000000">
            <w:pPr>
              <w:keepNext/>
              <w:keepLines/>
              <w:spacing w:after="0" w:line="240" w:lineRule="auto"/>
            </w:pPr>
            <w:r>
              <w:rPr>
                <w:sz w:val="18"/>
              </w:rPr>
              <w:t>Proizvedena dugotrajna imovina</w:t>
            </w:r>
          </w:p>
        </w:tc>
        <w:tc>
          <w:tcPr>
            <w:tcW w:w="700" w:type="dxa"/>
            <w:tcMar>
              <w:top w:w="0" w:type="dxa"/>
              <w:bottom w:w="0" w:type="dxa"/>
            </w:tcMar>
            <w:vAlign w:val="center"/>
          </w:tcPr>
          <w:p w14:paraId="2C2C8856" w14:textId="77777777" w:rsidR="00B1709F" w:rsidRDefault="00000000">
            <w:pPr>
              <w:keepNext/>
              <w:keepLines/>
              <w:spacing w:after="0" w:line="240" w:lineRule="auto"/>
            </w:pPr>
            <w:r>
              <w:rPr>
                <w:sz w:val="18"/>
              </w:rPr>
              <w:t>P003</w:t>
            </w:r>
          </w:p>
        </w:tc>
        <w:tc>
          <w:tcPr>
            <w:tcW w:w="1860" w:type="dxa"/>
            <w:tcMar>
              <w:top w:w="0" w:type="dxa"/>
              <w:bottom w:w="0" w:type="dxa"/>
            </w:tcMar>
            <w:vAlign w:val="center"/>
          </w:tcPr>
          <w:p w14:paraId="43772289" w14:textId="77777777" w:rsidR="00B1709F" w:rsidRDefault="00000000">
            <w:pPr>
              <w:keepNext/>
              <w:keepLines/>
              <w:spacing w:after="0" w:line="240" w:lineRule="auto"/>
              <w:jc w:val="right"/>
            </w:pPr>
            <w:r>
              <w:rPr>
                <w:sz w:val="18"/>
              </w:rPr>
              <w:t>23.261,32</w:t>
            </w:r>
          </w:p>
        </w:tc>
        <w:tc>
          <w:tcPr>
            <w:tcW w:w="1860" w:type="dxa"/>
            <w:tcMar>
              <w:top w:w="0" w:type="dxa"/>
              <w:bottom w:w="0" w:type="dxa"/>
            </w:tcMar>
            <w:vAlign w:val="center"/>
          </w:tcPr>
          <w:p w14:paraId="4C74ACB3" w14:textId="77777777" w:rsidR="00B1709F" w:rsidRDefault="00000000">
            <w:pPr>
              <w:keepNext/>
              <w:keepLines/>
              <w:spacing w:after="0" w:line="240" w:lineRule="auto"/>
              <w:jc w:val="right"/>
            </w:pPr>
            <w:r>
              <w:rPr>
                <w:sz w:val="18"/>
              </w:rPr>
              <w:t>23.261,32</w:t>
            </w:r>
          </w:p>
        </w:tc>
        <w:tc>
          <w:tcPr>
            <w:tcW w:w="700" w:type="dxa"/>
            <w:tcMar>
              <w:top w:w="0" w:type="dxa"/>
              <w:bottom w:w="0" w:type="dxa"/>
            </w:tcMar>
            <w:vAlign w:val="center"/>
          </w:tcPr>
          <w:p w14:paraId="33121B15" w14:textId="77777777" w:rsidR="00B1709F" w:rsidRDefault="00000000">
            <w:pPr>
              <w:keepNext/>
              <w:keepLines/>
              <w:spacing w:after="0" w:line="240" w:lineRule="auto"/>
              <w:jc w:val="right"/>
            </w:pPr>
            <w:r>
              <w:rPr>
                <w:sz w:val="18"/>
              </w:rPr>
              <w:t>100</w:t>
            </w:r>
          </w:p>
        </w:tc>
      </w:tr>
    </w:tbl>
    <w:p w14:paraId="68486D4B" w14:textId="77777777" w:rsidR="00B1709F" w:rsidRDefault="00B1709F">
      <w:pPr>
        <w:spacing w:after="0"/>
      </w:pPr>
    </w:p>
    <w:p w14:paraId="3D95D2A1" w14:textId="77777777" w:rsidR="00B1709F" w:rsidRDefault="00000000">
      <w:r>
        <w:t>Šifra P003 se odnosi na redovni obračun ispravka vrijednosti proizvedene dugotrajne imovine.</w:t>
      </w:r>
    </w:p>
    <w:p w14:paraId="37BE320C" w14:textId="77777777" w:rsidR="00B1709F" w:rsidRDefault="00B1709F"/>
    <w:p w14:paraId="1692BBBF" w14:textId="77777777" w:rsidR="00B1709F" w:rsidRDefault="00000000">
      <w:pPr>
        <w:keepNext/>
        <w:spacing w:line="240" w:lineRule="auto"/>
        <w:jc w:val="center"/>
      </w:pPr>
      <w:r>
        <w:rPr>
          <w:b/>
          <w:sz w:val="28"/>
        </w:rPr>
        <w:lastRenderedPageBreak/>
        <w:t>Izvještaj o obvezama</w:t>
      </w:r>
    </w:p>
    <w:p w14:paraId="16394982" w14:textId="77777777" w:rsidR="00B1709F" w:rsidRDefault="00000000">
      <w:pPr>
        <w:keepNext/>
        <w:spacing w:line="240" w:lineRule="auto"/>
        <w:jc w:val="center"/>
      </w:pPr>
      <w:r>
        <w:rPr>
          <w:sz w:val="28"/>
        </w:rPr>
        <w:t>Bilješka 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883"/>
        <w:gridCol w:w="4008"/>
        <w:gridCol w:w="882"/>
        <w:gridCol w:w="2345"/>
        <w:gridCol w:w="882"/>
      </w:tblGrid>
      <w:tr w:rsidR="00B1709F" w14:paraId="17934A3D"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EC5BFC4" w14:textId="77777777" w:rsidR="00B1709F"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35A9D3D" w14:textId="77777777" w:rsidR="00B1709F"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64F2199" w14:textId="77777777" w:rsidR="00B1709F"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4C8CEE9" w14:textId="77777777" w:rsidR="00B1709F" w:rsidRDefault="00000000">
            <w:pPr>
              <w:keepNext/>
              <w:keepLines/>
              <w:spacing w:after="0" w:line="240" w:lineRule="auto"/>
              <w:jc w:val="center"/>
            </w:pPr>
            <w:r>
              <w:rPr>
                <w:b/>
                <w:sz w:val="18"/>
              </w:rPr>
              <w:t>Iznos</w:t>
            </w:r>
          </w:p>
        </w:tc>
        <w:tc>
          <w:tcPr>
            <w:tcW w:w="700" w:type="dxa"/>
            <w:shd w:val="clear" w:color="auto" w:fill="E7F0F9"/>
            <w:tcMar>
              <w:top w:w="0" w:type="dxa"/>
              <w:bottom w:w="0" w:type="dxa"/>
            </w:tcMar>
            <w:vAlign w:val="center"/>
          </w:tcPr>
          <w:p w14:paraId="36B6A2E0" w14:textId="77777777" w:rsidR="00B1709F" w:rsidRDefault="00000000">
            <w:pPr>
              <w:keepNext/>
              <w:keepLines/>
              <w:spacing w:after="0" w:line="240" w:lineRule="auto"/>
              <w:jc w:val="center"/>
            </w:pPr>
            <w:r>
              <w:rPr>
                <w:b/>
                <w:sz w:val="18"/>
              </w:rPr>
              <w:t>Indeks (%)</w:t>
            </w:r>
          </w:p>
        </w:tc>
      </w:tr>
      <w:tr w:rsidR="00B1709F" w14:paraId="2172C4F8" w14:textId="77777777">
        <w:tblPrEx>
          <w:tblCellMar>
            <w:top w:w="0" w:type="dxa"/>
            <w:bottom w:w="0" w:type="dxa"/>
          </w:tblCellMar>
        </w:tblPrEx>
        <w:trPr>
          <w:cantSplit/>
          <w:trHeight w:val="560"/>
        </w:trPr>
        <w:tc>
          <w:tcPr>
            <w:tcW w:w="700" w:type="dxa"/>
            <w:tcMar>
              <w:top w:w="0" w:type="dxa"/>
              <w:bottom w:w="0" w:type="dxa"/>
            </w:tcMar>
            <w:vAlign w:val="center"/>
          </w:tcPr>
          <w:p w14:paraId="0893B7FE" w14:textId="77777777" w:rsidR="00B1709F" w:rsidRDefault="00B1709F">
            <w:pPr>
              <w:keepNext/>
              <w:keepLines/>
              <w:spacing w:after="0" w:line="240" w:lineRule="auto"/>
            </w:pPr>
          </w:p>
        </w:tc>
        <w:tc>
          <w:tcPr>
            <w:tcW w:w="3180" w:type="dxa"/>
            <w:tcMar>
              <w:top w:w="0" w:type="dxa"/>
              <w:bottom w:w="0" w:type="dxa"/>
            </w:tcMar>
            <w:vAlign w:val="center"/>
          </w:tcPr>
          <w:p w14:paraId="260636BC" w14:textId="77777777" w:rsidR="00B1709F" w:rsidRDefault="00000000">
            <w:pPr>
              <w:keepNext/>
              <w:keepLines/>
              <w:spacing w:after="0" w:line="240" w:lineRule="auto"/>
            </w:pPr>
            <w:r>
              <w:rPr>
                <w:sz w:val="18"/>
              </w:rPr>
              <w:t>Stanje dospjelih obveza na kraju izvještajnog razdoblja (šifre V008+D23+D24 + 'D dio 25,26' + D27)</w:t>
            </w:r>
          </w:p>
        </w:tc>
        <w:tc>
          <w:tcPr>
            <w:tcW w:w="700" w:type="dxa"/>
            <w:tcMar>
              <w:top w:w="0" w:type="dxa"/>
              <w:bottom w:w="0" w:type="dxa"/>
            </w:tcMar>
            <w:vAlign w:val="center"/>
          </w:tcPr>
          <w:p w14:paraId="576E8B42" w14:textId="77777777" w:rsidR="00B1709F" w:rsidRDefault="00000000">
            <w:pPr>
              <w:keepNext/>
              <w:keepLines/>
              <w:spacing w:after="0" w:line="240" w:lineRule="auto"/>
            </w:pPr>
            <w:r>
              <w:rPr>
                <w:sz w:val="18"/>
              </w:rPr>
              <w:t>V007</w:t>
            </w:r>
          </w:p>
        </w:tc>
        <w:tc>
          <w:tcPr>
            <w:tcW w:w="1860" w:type="dxa"/>
            <w:tcMar>
              <w:top w:w="0" w:type="dxa"/>
              <w:bottom w:w="0" w:type="dxa"/>
            </w:tcMar>
            <w:vAlign w:val="center"/>
          </w:tcPr>
          <w:p w14:paraId="46E14F53" w14:textId="77777777" w:rsidR="00B1709F" w:rsidRDefault="00000000">
            <w:pPr>
              <w:keepNext/>
              <w:keepLines/>
              <w:spacing w:after="0" w:line="240" w:lineRule="auto"/>
              <w:jc w:val="right"/>
            </w:pPr>
            <w:r>
              <w:rPr>
                <w:sz w:val="18"/>
              </w:rPr>
              <w:t>18.672,70</w:t>
            </w:r>
          </w:p>
        </w:tc>
        <w:tc>
          <w:tcPr>
            <w:tcW w:w="700" w:type="dxa"/>
            <w:tcMar>
              <w:top w:w="0" w:type="dxa"/>
              <w:bottom w:w="0" w:type="dxa"/>
            </w:tcMar>
            <w:vAlign w:val="center"/>
          </w:tcPr>
          <w:p w14:paraId="4CACEFA7" w14:textId="77777777" w:rsidR="00B1709F" w:rsidRDefault="00000000">
            <w:pPr>
              <w:keepNext/>
              <w:keepLines/>
              <w:spacing w:after="0" w:line="240" w:lineRule="auto"/>
              <w:jc w:val="right"/>
            </w:pPr>
            <w:r>
              <w:rPr>
                <w:sz w:val="18"/>
              </w:rPr>
              <w:t>-</w:t>
            </w:r>
          </w:p>
        </w:tc>
      </w:tr>
    </w:tbl>
    <w:p w14:paraId="4AFB15C4" w14:textId="77777777" w:rsidR="00B1709F" w:rsidRDefault="00B1709F">
      <w:pPr>
        <w:spacing w:after="0"/>
      </w:pPr>
    </w:p>
    <w:p w14:paraId="1D7ED879" w14:textId="77777777" w:rsidR="00B1709F" w:rsidRDefault="00000000">
      <w:r>
        <w:t>Stanje dospjelih obveza je rezultat izvanredne situacije koja je zatekla našeg osnivača Istarsku županiju, koji je krajem studenog 2025.g. pretrpio kibernetički napad na informatički sustav, koji je prouzročio nemogućnost knjiženja kroz cijeli prosinac, i dio siječnja 2026.g., a što je rezultiralo gore navedenim iznosom dospjelih obveza na kraju godine.</w:t>
      </w:r>
    </w:p>
    <w:p w14:paraId="26434C63" w14:textId="77777777" w:rsidR="00B1709F" w:rsidRDefault="00B1709F"/>
    <w:sectPr w:rsidR="00B170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09F"/>
    <w:rsid w:val="004E14E6"/>
    <w:rsid w:val="006134CD"/>
    <w:rsid w:val="00B1709F"/>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54819"/>
  <w15:docId w15:val="{F6E4CD16-E0FE-4CE3-8736-E4960E5F9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hr-HR" w:eastAsia="hr-H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806</Words>
  <Characters>4597</Characters>
  <Application>Microsoft Office Word</Application>
  <DocSecurity>0</DocSecurity>
  <Lines>38</Lines>
  <Paragraphs>10</Paragraphs>
  <ScaleCrop>false</ScaleCrop>
  <Company/>
  <LinksUpToDate>false</LinksUpToDate>
  <CharactersWithSpaces>5393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Računovodstvo</dc:creator>
  <cp:lastModifiedBy>Denis Bassani</cp:lastModifiedBy>
  <cp:revision>2</cp:revision>
  <dcterms:created xsi:type="dcterms:W3CDTF">2026-02-11T11:16:00Z</dcterms:created>
  <dcterms:modified xsi:type="dcterms:W3CDTF">2026-02-11T11:16:00Z</dcterms:modified>
</cp:coreProperties>
</file>