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D68" w:rsidRPr="004C3D68" w:rsidRDefault="004C3D68" w:rsidP="004C3D68">
      <w:pPr>
        <w:spacing w:after="0" w:line="360" w:lineRule="atLeast"/>
        <w:textAlignment w:val="baseline"/>
        <w:outlineLvl w:val="2"/>
        <w:rPr>
          <w:rFonts w:ascii="Times" w:eastAsia="Times New Roman" w:hAnsi="Times" w:cs="Times"/>
          <w:b/>
          <w:bCs/>
          <w:color w:val="000000"/>
          <w:sz w:val="27"/>
          <w:szCs w:val="27"/>
          <w:lang w:eastAsia="hr-HR"/>
        </w:rPr>
      </w:pPr>
      <w:r w:rsidRPr="004C3D68">
        <w:rPr>
          <w:rFonts w:ascii="Times" w:eastAsia="Times New Roman" w:hAnsi="Times" w:cs="Times"/>
          <w:b/>
          <w:bCs/>
          <w:color w:val="000000"/>
          <w:sz w:val="27"/>
          <w:szCs w:val="27"/>
          <w:lang w:eastAsia="hr-HR"/>
        </w:rPr>
        <w:t>NN 93/2025 (20.6.2025.), Odluka o uvjetima za prijam učenika prvih razreda srednjih škola u učeničke domove u školskoj godini 2025./2026.</w:t>
      </w:r>
    </w:p>
    <w:p w:rsidR="004C3D68" w:rsidRPr="004C3D68" w:rsidRDefault="004C3D68" w:rsidP="004C3D68">
      <w:pPr>
        <w:shd w:val="clear" w:color="auto" w:fill="FFFFFF"/>
        <w:spacing w:after="48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231F20"/>
          <w:sz w:val="43"/>
          <w:szCs w:val="43"/>
          <w:lang w:eastAsia="hr-HR"/>
        </w:rPr>
      </w:pPr>
      <w:r w:rsidRPr="004C3D68">
        <w:rPr>
          <w:rFonts w:ascii="Times New Roman" w:eastAsia="Times New Roman" w:hAnsi="Times New Roman" w:cs="Times New Roman"/>
          <w:b/>
          <w:bCs/>
          <w:caps/>
          <w:color w:val="231F20"/>
          <w:sz w:val="43"/>
          <w:szCs w:val="43"/>
          <w:lang w:eastAsia="hr-HR"/>
        </w:rPr>
        <w:t>Ministarstvo znanosti, obrazovanja i mladih</w:t>
      </w:r>
    </w:p>
    <w:p w:rsidR="004C3D68" w:rsidRPr="004C3D68" w:rsidRDefault="004C3D68" w:rsidP="004C3D68">
      <w:pPr>
        <w:shd w:val="clear" w:color="auto" w:fill="FFFFFF"/>
        <w:spacing w:after="48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231F20"/>
          <w:lang w:eastAsia="hr-HR"/>
        </w:rPr>
      </w:pP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Na temelju članka 134. stavka 5. Zakona o odgoju i obrazovanju u osnovnoj i srednjoj školi (»Narodne novine«, broj 87/08, 86/09, 92/10, 105/10-ispr., 90/11, 5/12, 16/12, 86/12, 126/12, 94/13, 152/14, 7/2017, 68/18, 98/19, 64/20, 151/22, 155/23 i 156/23) ministar znanosti, obrazovanja i mladih donosi</w:t>
      </w:r>
    </w:p>
    <w:p w:rsidR="004C3D68" w:rsidRPr="004C3D68" w:rsidRDefault="004C3D68" w:rsidP="004C3D68">
      <w:pPr>
        <w:shd w:val="clear" w:color="auto" w:fill="FFFFFF"/>
        <w:spacing w:before="153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31F20"/>
          <w:sz w:val="38"/>
          <w:szCs w:val="38"/>
          <w:lang w:eastAsia="hr-HR"/>
        </w:rPr>
      </w:pPr>
      <w:r w:rsidRPr="004C3D68">
        <w:rPr>
          <w:rFonts w:ascii="Times New Roman" w:eastAsia="Times New Roman" w:hAnsi="Times New Roman" w:cs="Times New Roman"/>
          <w:b/>
          <w:bCs/>
          <w:color w:val="231F20"/>
          <w:sz w:val="38"/>
          <w:szCs w:val="38"/>
          <w:lang w:eastAsia="hr-HR"/>
        </w:rPr>
        <w:t>ODLUKU</w:t>
      </w:r>
    </w:p>
    <w:p w:rsidR="004C3D68" w:rsidRPr="004C3D68" w:rsidRDefault="004C3D68" w:rsidP="004C3D68">
      <w:pPr>
        <w:shd w:val="clear" w:color="auto" w:fill="FFFFFF"/>
        <w:spacing w:before="68" w:after="7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31F20"/>
          <w:sz w:val="29"/>
          <w:szCs w:val="29"/>
          <w:lang w:eastAsia="hr-HR"/>
        </w:rPr>
      </w:pPr>
      <w:r w:rsidRPr="004C3D68">
        <w:rPr>
          <w:rFonts w:ascii="Times New Roman" w:eastAsia="Times New Roman" w:hAnsi="Times New Roman" w:cs="Times New Roman"/>
          <w:b/>
          <w:bCs/>
          <w:color w:val="231F20"/>
          <w:sz w:val="29"/>
          <w:szCs w:val="29"/>
          <w:lang w:eastAsia="hr-HR"/>
        </w:rPr>
        <w:t>O UVJETIMA ZA PRIJAM UČENIKA PRVIH RAZREDA SREDNJIH ŠKOLA U UČENIČKE DOMOVE U ŠKOLSKOJ GODINI 2025./2026.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OPĆE ODREDBE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Ovom Odlukom utvrđuju se postupak i način upisa učenika, rokovi za prijavu i upis te uvjeti za prijam učenika prvih razreda srednjih škola u učeničke domove u Republici Hrvatskoj u školskoj godini 2025./2026.</w:t>
      </w:r>
    </w:p>
    <w:p w:rsidR="004C3D68" w:rsidRPr="004C3D68" w:rsidRDefault="004C3D68" w:rsidP="004C3D68">
      <w:pPr>
        <w:shd w:val="clear" w:color="auto" w:fill="FFFFFF"/>
        <w:spacing w:before="103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2.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Uslugama odgojnih aktivnosti, smještaja i prehrane učeničkoga doma mogu se koristiti redoviti učenici srednjih škola u Republici Hrvatskoj koji se školuju izvan mjesta stalnoga boravka i koji su hrvatski državljani, Hrvati iz drugih država, djeca državljana država Europskoga gospodarskog prostora i Švicarske Konfederacije te djeca državljana zemalja izvan Europskoga gospodarskog prostora i Švicarske Konfederacije.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Učenički dom prima učenike na smještaj za vrijeme trajanja upisanoga programa obrazovanja u skladu sa statutom učeničkoga doma te odredbama sklopljenoga ugovora o međusobnim pravima i obvezama, o čemu odlučuje odgajateljsko vijeće učeničkoga doma.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(3) Učenike viših razreda i državljane zemalja izvan Europskoga gospodarskog prostora i Švicarske Konfederacije učenički dom prima ako imaju reguliran status boravka sukladno zakonu kojim je uređen status stranaca, uz suglasnost osnivača.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(4) Na nepopunjena mjesta učenički dom može primiti i studente hrvatskih visokih učilišta s liste prvenstva koju utvrde studentski centri te druge polaznike ako to ne ometa redoviti odgojni rad i život u učeničkome domu.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(5) S roditeljem/skrbnikom svakog učenika, studentom, odnosno drugim korisnikom usluga učeničkoga doma učenički dom sklapa ugovor o međusobnim pravima i obvezama.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PRIJAVA UČENIKA U UČENIČKI DOM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3.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Učenici prvih razreda srednjih škola prijavljuju se i upisuju u učenički dom u školskoj godini 2025./2026. elektroničkim načinom preko mrežne stranice Informacijskog sustava prijava i upisa u učenički dom (u daljnjem tekstu: ISPUUD) domovi.e-upisi.hr, a na temelju natječaja za upis koji raspisuju i objavljuju učenički domovi.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U svakome upisnom roku kandidat može prijaviti najviše četiri (4) odabira učeničkih domova.</w:t>
      </w:r>
    </w:p>
    <w:p w:rsidR="004C3D68" w:rsidRPr="004C3D68" w:rsidRDefault="004C3D68" w:rsidP="004C3D68">
      <w:pPr>
        <w:shd w:val="clear" w:color="auto" w:fill="FFFFFF"/>
        <w:spacing w:before="103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Članak 4.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U postupku provedbe elektroničkih prijava i upisa učenika prvih razreda srednjih škola u učeničke domove pripremne i druge radnje provode upisna povjerenstva osnovnih škola i učeničkih domova, upravni odjeli nadležni za obrazovanje u županijama, odnosno Gradski ured za obrazovanje, sport i mlade Grada Zagreba, Agencija za odgoj i obrazovanje, Hrvatski školski sportski savez i CARNET.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Upisna povjerenstva dužna su biti dostupna tijekom cijeloga trajanja upisnoga postupka.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(3) Sve osobe uključene u organizaciju i provođenje postupka elektroničkih prijava i upisa učenika prvih razreda srednjih škola u učeničke domove dužne su čuvati tajnost podataka, o čemu potpisuju izjavu čiji se obrazac nalazi u ISPUUD-u.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(4) Kvalitetu postupka provedbe elektroničkih prijava i upisa učenika prvih razreda srednjih škola u učeničke domove prati i vrednuje Ministarstvo znanosti, obrazovanja i mladih (u daljnjem tekstu: Ministarstvo), odnosno tijela koja Ministarstvo ovlasti.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IZRAVNI PRIJAM U UČENIČKI DOM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5.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Pravo izravnoga prijma u učeničke domove ostvaruju: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učenici kojima su oba roditelja preminula i učenici bez roditelja/skrbnika ili odgovarajuće roditeljske skrbi prema zakonu koji uređuje socijalnu skrb, što se dokazuje potvrdom nadležnog zavoda za socijalni rad;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učenici na temelju članka 126. Zakona o hrvatskim braniteljima iz Domovinskog rata i članovima njihovih obitelji (»Narodne novine«, broj 121/2017, 98/2019, 84/21 i 156/23) – djeca smrtno stradalog hrvatskog branitelja iz Domovinskog rata, djeca nestalog hrvatskog branitelja iz Domovinskog rata i djeca hrvatskog ratnog vojnog invalida iz Domovinskog rata, ako im redoviti novčani mjesečni prihodi po članu kućanstva za razdoblje od prethodna tri mjeseca ne prelaze 60 % proračunske osnovice u Republici Hrvatskoj.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Za ostvarivanje prava iz stavka 1. ovoga članka učenik je dužan priložiti odgovarajuću dokumentaciju nadležnih tijela ili dati privolu da se navedeni podaci mogu provjeriti u dostupnim bazama podataka nadležnih državnih tijela.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ELEMENTI VREDNOVANJA I UTVRĐIVANJE UKUPNOGA REZULTATA KANDIDATA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6.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Za prijam učenika prvih razreda srednjih škola u učenički dom, osim učenika iz članka 5. ove Odluke, prijavljenom kandidatu vrednuje se zajednički i dodatni element vrednovanja.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Ljestvica poretka kandidata utvrđuje se na osnovi bodovanja zajedničkog i dodatnog elementa vrednovanja.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(3) Ako dva ili više učenika na zadnjem mjestu ljestvice poretka imaju jednak ukupan broj bodova na temelju zajedničkog i dodatnog elementa vrednovanja, upisuju se svi učenici.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ZAJEDNIČKI ELEMENT VREDNOVANJA KANDIDATA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7.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Zajednički element vrednovanja za prijam učenika prvih razreda srednjih škola u učenički dom čine prosjeci zaključnih ocjena iz svih nastavnih predmeta na dvije decimale u posljednja četiri razreda osnovnog obrazovanja pomnožen s koeficijentom petnaest (15).</w:t>
      </w:r>
    </w:p>
    <w:p w:rsid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lastRenderedPageBreak/>
        <w:t>DODATNI ELEMENT VREDNOVANJA KANDIDATA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8.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Dodatni element vrednovanja kandidata: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koji je upisao program obrazovanja u školi koja u svom sastavu ima učenički dom u koji se učenik prijavljuje ostvaruje dodatnih petnaest (15) bodova za upis u taj učenički dom;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koji je upisao program obrazovanja za deficitarno zanimanje u županiji u kojoj se prijavljuje za upis u učenički dom, a sukladno Preporukama HZZ-a za obrazovnu upisnu politiku i politiku stipendiranja, ostvaruje dodatnih deset (10)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na temelju članka 126. Zakona o hrvatskim braniteljima iz Domovinskog rata i članovima njihovih obitelji – djeca smrtno stradalog hrvatskog branitelja iz Domovinskog rata, djeca nestalog hrvatskog branitelja iz Domovinskog rata i djeca hrvatskog ratnog vojnog invalida iz Domovinskog rata, ako ne udovoljavaju uvjetima za izravan smještaj u učeničke domove, i djeca hrvatskih branitelja iz Domovinskog rata koji su u obrani suvereniteta Republike Hrvatske sudjelovali najmanje 100 dana u borbenom sektoru, ostvaruju dodatnih deset (10)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na temelju članka 48.e Zakona o zaštiti vojnih i civilnih invalida rata (»Narodne novine«, broj 33/1992, 57/1992, 77/1992, 27/1993, 58/1993, 2/1994, 76/1994, 108/1995, 108/1996, 82/2001, 94/2001, 103/2003, 148/2013 i 98/2019) – djeca osoba poginulih, umrlih ili nestalih pod okolnostima iz članka 6., 7. i 8. ovoga Zakona, djeca civilnih invalida rata čije je oštećenje organizma nastalo pod okolnostima iz članka 8. ovoga Zakona i djeca mirnodopskih vojnih i civilnih invalida rata I. skupine sa 100% oštećenja organizma, ako im redoviti novčani mjesečni prihodi po članu kućanstva za razdoblje od prethodna tri mjeseca ne prelaze 60 % proračunske osnovice u Republici Hrvatskoj, ostvaruje dodatnih deset (10)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čiji je roditelj mirnodopski vojni ili civilni invalid rata koji ima oštećenje organizma veće od 50 %, ostvaruje dodatnih pet (5)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koji živi u otežanim uvjetima obrazovanja ostvaruje dodatnih deset (10) bodova po jednoj od osnova: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učenik ima tešku bolest ili ako živi uz jednoga i/ili oba roditelja s dugotrajnom teškom bolesti, što dokazuje liječničkom potvrdom o svojoj težoj bolesti, odnosno potvrdom o dugotrajnoj težoj bolesti jednoga i/ili obaju roditelja;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učenik ima teškoće u razvoju, što dokazuje rješenjem o primjerenom programu obrazovanja;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je učenikov roditelj preminuo, što dokazuje preslikom smrtovnice;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živi uz jednoga i/ili oba roditelja koji su osobe s invaliditetom upisani/evidentirani u Hrvatskom registru osoba s invaliditetom;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živi uz nezaposlena oba roditelja, u smislu članka 10. Zakona o tržištu rada (»Narodne novine«, broj 118/18, 32/20,18/22, 156/23 i 152/24), što dokazuje potvrdom o nezaposlenosti obaju roditelja za razdoblje od najmanje prethodna tri mjeseca iz područnoga ureda Hrvatskoga zavoda za zapošljavanje;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• ako živi uz samohranoga roditelja (roditelj koji živi sam s djetetom, sam skrbi o njemu i sam ga uzdržava) korisnika socijalne skrbi, u smislu članka 15. točaka 1. i 5. Zakona o socijalnoj skrbi (»Narodne novine«, broj 18/22, 46/22,119/2022, 71/23 i 156/23), što dokazuje potvrdom o korištenju socijalne pomoći, rješenjem ili drugim upravnim aktom Hrvatskoga zavoda za socijalni rad ili nadležnoga tijela u jedinici lokalne ili područne (regionalne) jedinice i Grada Zagreba o pravu samohranoga roditelja u statusu socijalne skrbi koje su izdale ovlaštene službe u zdravstvu, socijalnoj skrbi i/ili za zapošljavanje;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− učenik koji je u posljednja četiri razreda osnovnog obrazovanja osvojio jedno od prvih triju mjesta na državnome i/ili međunarodnome natjecanju iz znanja i/ili natjecanju školskih sportskih društava ostvaruje dodatnih šest (6)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koji je u posljednja četiri razreda osnovnog obrazovanja imao ocjenu iz vladanja uzorno ostvaruje dodatnih pet (5) bodova;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čiji se brat, odnosno sestra (ili više njih) redovito školuje i stanuje izvan mjesta stalnog prebivališta ostvaruje dodatnih pet (5) bodova po broju braće i sestara;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učenik s prebivalištem na području otoka ostvaruje dodatnih pet (5) bodova.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Za ostvarivanje prava iz stavka 1. ovog članka učenik je dužan priložiti odgovarajuću dokumentaciju nadležnih tijela ili dati privolu da se navedeni podaci mogu provjeriti u dostupnim bazama podataka nadležnih državnih tijela.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(3) Vrednuju se državna natjecanja iz znanja prema Katalogu natjecanja i smotri učenika i učenica osnovnih i srednjih škola Republike Hrvatske koja se provode u organizaciji Agencije za odgoj i obrazovanje, a koja je odobrilo Ministarstvo znanosti i obrazovanja te međunarodna natjecanja koja verificira Agencija za odgoj i obrazovanje, i to u posljednja četiri razreda osnovne škole.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(4) Vrednuju se natjecanja školskih sportskih društava u posljednja četiri razreda osnovne škole koja su ustrojena prema Propisniku Državnog prvenstva školskih sportskih društava Republike Hrvatske pod nadzorom natjecateljskog povjerenstva Hrvatskoga školskoga sportskog saveza.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(5) Ako je učenik sudjelovao na nekoliko natjecanja ili na natjecanjima iz više područja, vrsta i razina, boduje mu se najpovoljniji rezultat.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NATJEČAJ ZA PRIJAM UČENIKA U UČENIČKI DOM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9.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Natječaj za prijam učenika u učenički dom u kojem se oglašavaju broj slobodnih mjesta i uvjeti za prijam učenika prvih razreda srednjih škola u školskoj godini 2025./2026., javno objavljuju učenički domovi na svojim mrežnim stranicama i oglasnim pločama najkasnije do 27. lipnja 2025. godine.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Sadržaj natječaja iz stavka 1. ovog članka učenički domovi dogovaraju s osnivačem i zajednički objavljuju u organizaciji osnivača.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UPISNI ROKOVI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10.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Učenici prvih razreda srednje škole prijavljuju se za prijam i upis u učeničke domove u školskoj godini 2025./2026. u ljetnome i jesenskome upisnom roku.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color w:val="231F20"/>
          <w:lang w:eastAsia="hr-HR"/>
        </w:rPr>
      </w:pPr>
      <w:r w:rsidRPr="004C3D68">
        <w:rPr>
          <w:rFonts w:ascii="Times New Roman" w:eastAsia="Times New Roman" w:hAnsi="Times New Roman" w:cs="Times New Roman"/>
          <w:i/>
          <w:iCs/>
          <w:color w:val="231F20"/>
          <w:lang w:eastAsia="hr-HR"/>
        </w:rPr>
        <w:t>Ljetni upisni rok</w:t>
      </w:r>
    </w:p>
    <w:tbl>
      <w:tblPr>
        <w:tblW w:w="106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61"/>
        <w:gridCol w:w="2471"/>
      </w:tblGrid>
      <w:tr w:rsidR="004C3D68" w:rsidRPr="004C3D68" w:rsidTr="004C3D68">
        <w:tc>
          <w:tcPr>
            <w:tcW w:w="7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b/>
                <w:bCs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Opis postupka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b/>
                <w:bCs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Datum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Početak prijava u sustav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30. 6. 2025.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Prijava odabranih učeničkih domova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7. – 11.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Dostava dokumentacije: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1. Dokumenti kojima se ostvaruju dodatna prava za upis u učenički dom (dostavljaju se putem domovi.e-upisi.hr 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20"/>
                <w:szCs w:val="20"/>
                <w:bdr w:val="none" w:sz="0" w:space="0" w:color="auto" w:frame="1"/>
                <w:lang w:eastAsia="hr-HR"/>
              </w:rPr>
              <w:t>7. – 10.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Unos prigovora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11. 7. 2025.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Brisanje s lista kandidata koji nisu zadovoljili preduvjete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11. 7. 2025.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lastRenderedPageBreak/>
              <w:t>Objava konačnih ljestvica poretka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14. 7. 2025.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Dostava dokumenata koji su uvjet za upis u učenički dom.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Može se obaviti elektroničkim putem domovi.e-upisi.hr ili dolaskom u učenički dom na propisani datum.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Točan datum zaprimanja dokumenata uživo za svaki učenički dom stoji na mrežnim stranicama i oglasnim pločama učeničkog doma.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1. Upisnica (obvezno za sve učenike)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2. Potvrda obiteljskog liječnika o nepostojanju kontraindikacija za smještaj u učenički dom (obvezno za sve učenike)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3. Potpisan ugovor do datuma koji je učenički dom odredio u natječaju za prijam učenika u učenički dom (obvezno za sve učenike)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20"/>
                <w:szCs w:val="20"/>
                <w:bdr w:val="none" w:sz="0" w:space="0" w:color="auto" w:frame="1"/>
                <w:lang w:eastAsia="hr-HR"/>
              </w:rPr>
              <w:t>14. – 16. 7.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Objava slobodnih upisnih mjesta za jesenski upisni rok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23. 7. 2025.</w:t>
            </w:r>
          </w:p>
        </w:tc>
      </w:tr>
    </w:tbl>
    <w:p w:rsidR="004C3D68" w:rsidRPr="004C3D68" w:rsidRDefault="004C3D68" w:rsidP="004C3D68">
      <w:pPr>
        <w:spacing w:after="0" w:line="240" w:lineRule="auto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Minion Pro" w:eastAsia="Times New Roman" w:hAnsi="Minion Pro" w:cs="Times New Roman"/>
          <w:color w:val="666666"/>
          <w:sz w:val="24"/>
          <w:szCs w:val="24"/>
          <w:lang w:eastAsia="hr-HR"/>
        </w:rPr>
        <w:br/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i/>
          <w:iCs/>
          <w:color w:val="231F20"/>
          <w:sz w:val="26"/>
          <w:szCs w:val="26"/>
          <w:lang w:eastAsia="hr-HR"/>
        </w:rPr>
        <w:t>Jesenski upisni rok</w:t>
      </w:r>
    </w:p>
    <w:tbl>
      <w:tblPr>
        <w:tblW w:w="106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5"/>
        <w:gridCol w:w="2480"/>
      </w:tblGrid>
      <w:tr w:rsidR="004C3D68" w:rsidRPr="004C3D68" w:rsidTr="004C3D68">
        <w:tc>
          <w:tcPr>
            <w:tcW w:w="7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b/>
                <w:bCs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Opis postupka</w:t>
            </w:r>
          </w:p>
        </w:tc>
        <w:tc>
          <w:tcPr>
            <w:tcW w:w="2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b/>
                <w:bCs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Datum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Početak prijava u sustav i prijava odabranih učeničkih domova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1. – 3.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Dostava dokumentacije: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1. Dokumenti kojima se ostvaruju dodatna prava za upis u učenički dom (dostavljaju se putem domovi.e-upisi.hr)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20"/>
                <w:szCs w:val="20"/>
                <w:bdr w:val="none" w:sz="0" w:space="0" w:color="auto" w:frame="1"/>
                <w:lang w:eastAsia="hr-HR"/>
              </w:rPr>
              <w:t>1. – 2.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Unos prigovora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3. 9. 2025.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Brisanje s lista kandidata koji nisu zadovoljili preduvjete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3. 9. 2025.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Objava konačnih ljestvica poretka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4. 9. 2025.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Dostava dokumenata koji su uvjet za upis u učenički dom.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Može se obaviti elektroničkim putem domovi.e-upisi.hr ili dolaskom u učenički dom na propisani datum.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Točan datum zaprimanja dokumenata uživo za svaki učenički dom stoji na mrežnim stranicama i oglasnim pločama učeničkog doma.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1. Upisnica (obvezno za sve učenike)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2. Potvrda obiteljskog liječnika o nepostojanju kontraindikacija za smještaj u učenički dom (obvezno za sve učenike)</w:t>
            </w:r>
          </w:p>
          <w:p w:rsidR="004C3D68" w:rsidRPr="004C3D68" w:rsidRDefault="004C3D68" w:rsidP="004C3D68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</w:pPr>
            <w:r w:rsidRPr="004C3D68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3. Potpisan ugovor do datuma koji je učenički dom odredio u natječaju za prijam učenika u učenički dom (obvezno za sve učenike)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20"/>
                <w:szCs w:val="20"/>
                <w:bdr w:val="none" w:sz="0" w:space="0" w:color="auto" w:frame="1"/>
                <w:lang w:eastAsia="hr-HR"/>
              </w:rPr>
              <w:t>4. 9. – 5. 9. 2025.</w:t>
            </w:r>
          </w:p>
        </w:tc>
      </w:tr>
      <w:tr w:rsidR="004C3D68" w:rsidRPr="004C3D68" w:rsidTr="004C3D6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Objava slobodnih upisnih mjesta nakon jesenskoga upisnog roka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4C3D68" w:rsidRPr="004C3D68" w:rsidRDefault="004C3D68" w:rsidP="004C3D68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lang w:eastAsia="hr-HR"/>
              </w:rPr>
            </w:pPr>
            <w:r w:rsidRPr="004C3D68">
              <w:rPr>
                <w:rFonts w:ascii="Minion Pro" w:eastAsia="Times New Roman" w:hAnsi="Minion Pro" w:cs="Times New Roman"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9. 9. 2025.</w:t>
            </w:r>
          </w:p>
        </w:tc>
      </w:tr>
    </w:tbl>
    <w:p w:rsidR="004C3D68" w:rsidRPr="004C3D68" w:rsidRDefault="004C3D68" w:rsidP="004C3D68">
      <w:pPr>
        <w:spacing w:after="0" w:line="240" w:lineRule="auto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Minion Pro" w:eastAsia="Times New Roman" w:hAnsi="Minion Pro" w:cs="Times New Roman"/>
          <w:color w:val="666666"/>
          <w:sz w:val="24"/>
          <w:szCs w:val="24"/>
          <w:lang w:eastAsia="hr-HR"/>
        </w:rPr>
        <w:br/>
      </w: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POSTUPAK PODNOŠENJA I RJEŠAVANJA PRIGOVORA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11.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Učenici i ostali kandidati mogu podnositi usmene i pisane prigovore tijekom provedbe postupka prijava i upisa učenika u učenički dom CARNET-ovoj službi za podršku obrazovnom sustavu u roku i na obrascu za prigovor koji su dostupni na mrežnoj stranici ISPUUD-a.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Redoviti učenik osnovne škole u Republici Hrvatskoj može usmeno ili u elektroničkom obliku izjaviti prigovor svom razredniku zbog netočno navedenih zaključnih ocjena iz nastavnih predmeta, osobnih podataka ili podataka na temelju kojih se ostvaruju dodatna prava za upis i zatražiti njihov ispravak.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(3) U slučaju da nisu ispravljeni netočno uneseni podaci, učenici i ostali kandidati mogu podnijeti pisani prigovor CARNET-ovoj službi za podršku obrazovnom sustavu u roku i na obrascu za prigovor koji su dostupni na mrežnoj stranici ISPUUD-a.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(4) Rokovi za podnošenje prigovora iz ove točke utvrđeni su u članku 10. ove Odluke.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UPIS UČENIKA U UČENIČKI DOM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12.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Postupak potvrđivanja (zaključavanja) lista prioriteta, opisan je na mrežnoj stranici domovi.e-upisi.hr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Na temelju javne objave konačnih ljestvica poretka učenika u ISPUUD-u, učenik ostvaruje pravo upisa u učenički dom u školskoj godini 2025./2026.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(3) Učenik svoj upis potvrđuje vlastoručnim potpisom i potpisom roditelja/skrbnika na obrascu (upisnici) dostupnom na mrežnoj stranici domovi.e-upisi.hr, koji je dužan dostaviti osobno ili elektroničkim putem učeničkom domu u rokovima utvrđenim u članku 10. ove Odluke.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(4) Nakon što učenik dostavi upisnicu i liječničku potvrdu svoga obiteljskog liječnika o nepostojanju kontraindikacija za smještaj u učenički dom, roditelj/skrbnik učenika dužan je potpisati ugovor o međusobnim pravima i obvezama s učeničkim domom u rokovima utvrđenim u članku 10. ove Odluke.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(5) Potpisivanjem upisnice iz stavka 3. ovoga članka i ugovora iz stavka 4. ovoga članka učenik je upisan u učenički dom.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(6) Dostava potpisanoga ugovora može se obaviti: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dolaskom u učenički dom na propisani datum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elektroničkim putem uz obveznu dostavu originala zemaljskom poštom te presliku važeće identifikacijske isprave (osobne iskaznice, putovnice).</w:t>
      </w:r>
    </w:p>
    <w:p w:rsidR="004C3D68" w:rsidRPr="004C3D68" w:rsidRDefault="004C3D68" w:rsidP="004C3D68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6"/>
          <w:szCs w:val="26"/>
          <w:lang w:eastAsia="hr-HR"/>
        </w:rPr>
        <w:t>ZAVRŠNE ODREDBE</w:t>
      </w:r>
    </w:p>
    <w:p w:rsidR="004C3D68" w:rsidRPr="004C3D68" w:rsidRDefault="004C3D68" w:rsidP="004C3D68">
      <w:pPr>
        <w:shd w:val="clear" w:color="auto" w:fill="FFFFFF"/>
        <w:spacing w:before="34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13.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(1) O posebnostima upisa učenika svih razreda srednje škole koje nisu predviđene odredbama ove Odluke odlučuje odgajateljsko vijeće učeničkoga doma na temelju podnesene zamolbe učenika/roditelja/skrbnika za prijam učenika u učenički dom.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(2) Iznimno, u slučaju preseljenja učenika učenički dom dužan je primiti učenika tijekom cijele školske/nastavne godine na sljedeći način: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ako se u mjestu preseljenja učenika nalazi samo jedan učenički dom, dužan je upisati učenika, a osnivač osigurava potrebne uvjete;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ako se u mjestu preseljenja učenika nalazi više učeničkih domova, učenika je ponajprije dužan upisati učenički dom koji ima slobodnih mjesta, a osnivač osigurava potrebne uvjete;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− ako u mjestu preseljenja učenika nema slobodnih mjesta u učeničkim domovima, osnivač donosi odluku koji je učenički dom dužan upisati učenika te osigurava potrebne uvjete.</w:t>
      </w:r>
    </w:p>
    <w:p w:rsidR="004C3D68" w:rsidRPr="004C3D68" w:rsidRDefault="004C3D68" w:rsidP="004C3D68">
      <w:pPr>
        <w:shd w:val="clear" w:color="auto" w:fill="FFFFFF"/>
        <w:spacing w:before="103" w:after="48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Članak 14.</w:t>
      </w:r>
    </w:p>
    <w:p w:rsidR="004C3D68" w:rsidRPr="004C3D68" w:rsidRDefault="004C3D68" w:rsidP="004C3D68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Ova Odluka stupa na snagu dan nakon objave u »Narodnim novinama«.</w:t>
      </w:r>
    </w:p>
    <w:p w:rsidR="004C3D68" w:rsidRPr="004C3D68" w:rsidRDefault="004C3D68" w:rsidP="004C3D68">
      <w:pPr>
        <w:shd w:val="clear" w:color="auto" w:fill="FFFFFF"/>
        <w:spacing w:after="0" w:line="240" w:lineRule="auto"/>
        <w:ind w:left="4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Klasa: 602-03/25-06/00057</w:t>
      </w:r>
      <w:r w:rsidRPr="004C3D68">
        <w:rPr>
          <w:rFonts w:ascii="Minion Pro" w:eastAsia="Times New Roman" w:hAnsi="Minion Pro" w:cs="Times New Roman"/>
          <w:color w:val="231F20"/>
          <w:sz w:val="24"/>
          <w:szCs w:val="24"/>
          <w:lang w:eastAsia="hr-HR"/>
        </w:rPr>
        <w:br/>
      </w:r>
      <w:proofErr w:type="spellStart"/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Urbroj</w:t>
      </w:r>
      <w:proofErr w:type="spellEnd"/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: 533-05-25-0001</w:t>
      </w:r>
      <w:r w:rsidRPr="004C3D68">
        <w:rPr>
          <w:rFonts w:ascii="Minion Pro" w:eastAsia="Times New Roman" w:hAnsi="Minion Pro" w:cs="Times New Roman"/>
          <w:color w:val="231F20"/>
          <w:sz w:val="24"/>
          <w:szCs w:val="24"/>
          <w:lang w:eastAsia="hr-HR"/>
        </w:rPr>
        <w:br/>
      </w: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Zagreb, 12. lipnja 2025.</w:t>
      </w:r>
    </w:p>
    <w:p w:rsidR="007D75D1" w:rsidRDefault="004C3D68" w:rsidP="004C3D68">
      <w:pPr>
        <w:shd w:val="clear" w:color="auto" w:fill="FFFFFF"/>
        <w:spacing w:after="0" w:line="240" w:lineRule="auto"/>
        <w:ind w:left="2712"/>
        <w:jc w:val="center"/>
        <w:textAlignment w:val="baseline"/>
      </w:pP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Ministar</w:t>
      </w:r>
      <w:r w:rsidRPr="004C3D68">
        <w:rPr>
          <w:rFonts w:ascii="Minion Pro" w:eastAsia="Times New Roman" w:hAnsi="Minion Pro" w:cs="Times New Roman"/>
          <w:color w:val="231F20"/>
          <w:sz w:val="24"/>
          <w:szCs w:val="24"/>
          <w:lang w:eastAsia="hr-HR"/>
        </w:rPr>
        <w:br/>
      </w:r>
      <w:r w:rsidRPr="004C3D68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 xml:space="preserve">prof. dr. </w:t>
      </w:r>
      <w:proofErr w:type="spellStart"/>
      <w:r w:rsidRPr="004C3D68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>sc</w:t>
      </w:r>
      <w:proofErr w:type="spellEnd"/>
      <w:r w:rsidRPr="004C3D68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>. Radovan Fuchs, </w:t>
      </w:r>
      <w:r w:rsidRPr="004C3D68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v. r.</w:t>
      </w:r>
      <w:bookmarkStart w:id="0" w:name="_GoBack"/>
      <w:bookmarkEnd w:id="0"/>
    </w:p>
    <w:sectPr w:rsidR="007D75D1" w:rsidSect="004C3D68"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D68"/>
    <w:rsid w:val="004C3D68"/>
    <w:rsid w:val="007D75D1"/>
    <w:rsid w:val="008160CE"/>
    <w:rsid w:val="00EA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27F7B"/>
  <w15:chartTrackingRefBased/>
  <w15:docId w15:val="{A4C8CE6F-2F9E-4DDE-B58C-32DED88FC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4A1F"/>
  </w:style>
  <w:style w:type="paragraph" w:styleId="Naslov1">
    <w:name w:val="heading 1"/>
    <w:basedOn w:val="Normal"/>
    <w:next w:val="Normal"/>
    <w:link w:val="Naslov1Char"/>
    <w:uiPriority w:val="9"/>
    <w:qFormat/>
    <w:rsid w:val="00EA4A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EA4A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slov3">
    <w:name w:val="heading 3"/>
    <w:basedOn w:val="Normal"/>
    <w:link w:val="Naslov3Char"/>
    <w:uiPriority w:val="9"/>
    <w:qFormat/>
    <w:rsid w:val="004C3D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A4A1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EA4A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4C3D68"/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paragraph" w:customStyle="1" w:styleId="box480312">
    <w:name w:val="box_480312"/>
    <w:basedOn w:val="Normal"/>
    <w:rsid w:val="004C3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">
    <w:name w:val="bold"/>
    <w:basedOn w:val="Zadanifontodlomka"/>
    <w:rsid w:val="004C3D68"/>
  </w:style>
  <w:style w:type="paragraph" w:customStyle="1" w:styleId="t-9-8-bez-uvl">
    <w:name w:val="t-9-8-bez-uvl"/>
    <w:basedOn w:val="Normal"/>
    <w:rsid w:val="004C3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2506</Words>
  <Characters>14288</Characters>
  <Application>Microsoft Office Word</Application>
  <DocSecurity>0</DocSecurity>
  <Lines>119</Lines>
  <Paragraphs>33</Paragraphs>
  <ScaleCrop>false</ScaleCrop>
  <Company/>
  <LinksUpToDate>false</LinksUpToDate>
  <CharactersWithSpaces>16761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Maurović</dc:creator>
  <cp:keywords/>
  <dc:description/>
  <cp:lastModifiedBy>Ines Maurović</cp:lastModifiedBy>
  <cp:revision>2</cp:revision>
  <dcterms:created xsi:type="dcterms:W3CDTF">2025-06-23T09:53:00Z</dcterms:created>
  <dcterms:modified xsi:type="dcterms:W3CDTF">2025-06-23T10:00:00Z</dcterms:modified>
</cp:coreProperties>
</file>